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E1B57">
      <w:pPr>
        <w:jc w:val="left"/>
        <w:rPr>
          <w:rFonts w:ascii="仿宋" w:eastAsia="仿宋" w:hAnsi="仿宋" w:cs="仿宋" w:hint="eastAsia"/>
          <w:sz w:val="32"/>
          <w:szCs w:val="32"/>
        </w:rPr>
      </w:pPr>
      <w:bookmarkStart w:id="0" w:name="_GoBack"/>
      <w:bookmarkEnd w:id="0"/>
      <w:r>
        <w:rPr>
          <w:rFonts w:ascii="仿宋" w:eastAsia="仿宋" w:hAnsi="仿宋" w:cs="仿宋" w:hint="eastAsia"/>
          <w:sz w:val="32"/>
          <w:szCs w:val="32"/>
        </w:rPr>
        <w:t>附件</w:t>
      </w:r>
      <w:r>
        <w:rPr>
          <w:rFonts w:ascii="仿宋" w:eastAsia="仿宋" w:hAnsi="仿宋" w:cs="仿宋" w:hint="eastAsia"/>
          <w:sz w:val="32"/>
          <w:szCs w:val="32"/>
        </w:rPr>
        <w:t>2</w:t>
      </w:r>
    </w:p>
    <w:p w:rsidR="00000000" w:rsidRDefault="009E1B57">
      <w:pPr>
        <w:jc w:val="center"/>
        <w:rPr>
          <w:rFonts w:ascii="黑体" w:eastAsia="黑体" w:hAnsi="黑体"/>
          <w:sz w:val="52"/>
          <w:szCs w:val="52"/>
        </w:rPr>
      </w:pPr>
    </w:p>
    <w:p w:rsidR="00000000" w:rsidRDefault="009E1B57">
      <w:pPr>
        <w:jc w:val="center"/>
        <w:rPr>
          <w:rFonts w:ascii="黑体" w:eastAsia="黑体" w:hAnsi="黑体"/>
          <w:sz w:val="52"/>
          <w:szCs w:val="52"/>
        </w:rPr>
      </w:pPr>
    </w:p>
    <w:p w:rsidR="00000000" w:rsidRDefault="009E1B57">
      <w:pPr>
        <w:jc w:val="center"/>
        <w:rPr>
          <w:rFonts w:ascii="黑体" w:eastAsia="黑体" w:hAnsi="黑体"/>
          <w:sz w:val="52"/>
          <w:szCs w:val="52"/>
        </w:rPr>
      </w:pPr>
    </w:p>
    <w:p w:rsidR="00000000" w:rsidRDefault="009E1B57">
      <w:pPr>
        <w:jc w:val="center"/>
        <w:rPr>
          <w:rFonts w:ascii="黑体" w:eastAsia="黑体" w:hAnsi="黑体"/>
          <w:sz w:val="52"/>
          <w:szCs w:val="52"/>
        </w:rPr>
      </w:pPr>
      <w:r>
        <w:rPr>
          <w:rFonts w:ascii="黑体" w:eastAsia="黑体" w:hAnsi="黑体"/>
          <w:sz w:val="52"/>
          <w:szCs w:val="52"/>
        </w:rPr>
        <w:t>全国</w:t>
      </w:r>
      <w:r>
        <w:rPr>
          <w:rFonts w:ascii="黑体" w:eastAsia="黑体" w:hAnsi="黑体" w:hint="eastAsia"/>
          <w:sz w:val="52"/>
          <w:szCs w:val="52"/>
        </w:rPr>
        <w:t>二级</w:t>
      </w:r>
      <w:r>
        <w:rPr>
          <w:rFonts w:ascii="黑体" w:eastAsia="黑体" w:hAnsi="黑体"/>
          <w:sz w:val="52"/>
          <w:szCs w:val="52"/>
        </w:rPr>
        <w:t>造价工程师职业资格</w:t>
      </w:r>
    </w:p>
    <w:p w:rsidR="00000000" w:rsidRDefault="009E1B57">
      <w:pPr>
        <w:jc w:val="center"/>
        <w:rPr>
          <w:rFonts w:ascii="黑体" w:eastAsia="黑体" w:hAnsi="黑体"/>
          <w:sz w:val="52"/>
          <w:szCs w:val="52"/>
        </w:rPr>
      </w:pPr>
      <w:r>
        <w:rPr>
          <w:rFonts w:ascii="黑体" w:eastAsia="黑体" w:hAnsi="黑体" w:hint="eastAsia"/>
          <w:sz w:val="52"/>
          <w:szCs w:val="52"/>
        </w:rPr>
        <w:t>考试大纲</w:t>
      </w:r>
    </w:p>
    <w:p w:rsidR="00000000" w:rsidRDefault="009E1B57">
      <w:pPr>
        <w:jc w:val="center"/>
        <w:rPr>
          <w:rFonts w:ascii="黑体" w:eastAsia="黑体" w:hAnsi="黑体"/>
          <w:sz w:val="28"/>
          <w:szCs w:val="28"/>
        </w:rPr>
      </w:pPr>
      <w:r>
        <w:rPr>
          <w:rFonts w:ascii="黑体" w:eastAsia="黑体" w:hAnsi="黑体"/>
          <w:sz w:val="28"/>
          <w:szCs w:val="28"/>
        </w:rPr>
        <w:br w:type="page"/>
      </w:r>
      <w:r>
        <w:rPr>
          <w:rFonts w:ascii="黑体" w:eastAsia="黑体" w:hAnsi="黑体" w:hint="eastAsia"/>
          <w:sz w:val="28"/>
          <w:szCs w:val="28"/>
        </w:rPr>
        <w:lastRenderedPageBreak/>
        <w:t>前</w:t>
      </w:r>
      <w:r>
        <w:rPr>
          <w:rFonts w:ascii="黑体" w:eastAsia="黑体" w:hAnsi="黑体" w:hint="eastAsia"/>
          <w:sz w:val="28"/>
          <w:szCs w:val="28"/>
        </w:rPr>
        <w:t xml:space="preserve"> </w:t>
      </w:r>
      <w:r>
        <w:rPr>
          <w:rFonts w:ascii="黑体" w:eastAsia="黑体" w:hAnsi="黑体" w:hint="eastAsia"/>
          <w:sz w:val="28"/>
          <w:szCs w:val="28"/>
        </w:rPr>
        <w:t>言</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根据</w:t>
      </w:r>
      <w:r>
        <w:rPr>
          <w:rFonts w:ascii="宋体" w:eastAsia="宋体" w:hAnsi="宋体"/>
          <w:bCs/>
          <w:sz w:val="28"/>
          <w:szCs w:val="28"/>
        </w:rPr>
        <w:t>人力资源社会保障部</w:t>
      </w:r>
      <w:r>
        <w:rPr>
          <w:rFonts w:ascii="宋体" w:eastAsia="宋体" w:hAnsi="宋体" w:hint="eastAsia"/>
          <w:bCs/>
          <w:sz w:val="28"/>
          <w:szCs w:val="28"/>
        </w:rPr>
        <w:t>《关于公布国家职业资格目录的通知》（人社部发〔</w:t>
      </w:r>
      <w:r>
        <w:rPr>
          <w:rFonts w:ascii="宋体" w:eastAsia="宋体" w:hAnsi="宋体" w:hint="eastAsia"/>
          <w:bCs/>
          <w:sz w:val="28"/>
          <w:szCs w:val="28"/>
        </w:rPr>
        <w:t>2017</w:t>
      </w:r>
      <w:r>
        <w:rPr>
          <w:rFonts w:ascii="宋体" w:eastAsia="宋体" w:hAnsi="宋体" w:hint="eastAsia"/>
          <w:bCs/>
          <w:sz w:val="28"/>
          <w:szCs w:val="28"/>
        </w:rPr>
        <w:t>〕</w:t>
      </w:r>
      <w:r>
        <w:rPr>
          <w:rFonts w:ascii="宋体" w:eastAsia="宋体" w:hAnsi="宋体" w:hint="eastAsia"/>
          <w:bCs/>
          <w:sz w:val="28"/>
          <w:szCs w:val="28"/>
        </w:rPr>
        <w:t>68</w:t>
      </w:r>
      <w:r>
        <w:rPr>
          <w:rFonts w:ascii="宋体" w:eastAsia="宋体" w:hAnsi="宋体" w:hint="eastAsia"/>
          <w:bCs/>
          <w:sz w:val="28"/>
          <w:szCs w:val="28"/>
        </w:rPr>
        <w:t>号），住房城乡建设部、交通运输部、水利部、人力资源社会保障部联合印发的《造价工程师职业资格制度规定》和《造价工程师职业资格考试实施办法》（建人〔</w:t>
      </w:r>
      <w:r>
        <w:rPr>
          <w:rFonts w:ascii="宋体" w:eastAsia="宋体" w:hAnsi="宋体" w:hint="eastAsia"/>
          <w:bCs/>
          <w:sz w:val="28"/>
          <w:szCs w:val="28"/>
        </w:rPr>
        <w:t>2018</w:t>
      </w:r>
      <w:r>
        <w:rPr>
          <w:rFonts w:ascii="宋体" w:eastAsia="宋体" w:hAnsi="宋体" w:hint="eastAsia"/>
          <w:bCs/>
          <w:sz w:val="28"/>
          <w:szCs w:val="28"/>
        </w:rPr>
        <w:t>〕</w:t>
      </w:r>
      <w:r>
        <w:rPr>
          <w:rFonts w:ascii="宋体" w:eastAsia="宋体" w:hAnsi="宋体" w:hint="eastAsia"/>
          <w:bCs/>
          <w:sz w:val="28"/>
          <w:szCs w:val="28"/>
        </w:rPr>
        <w:t>67</w:t>
      </w:r>
      <w:r>
        <w:rPr>
          <w:rFonts w:ascii="宋体" w:eastAsia="宋体" w:hAnsi="宋体" w:hint="eastAsia"/>
          <w:bCs/>
          <w:sz w:val="28"/>
          <w:szCs w:val="28"/>
        </w:rPr>
        <w:t>号），住房和城乡建设部、交通运输部、水利部组织有关专家制定了</w:t>
      </w:r>
      <w:r>
        <w:rPr>
          <w:rFonts w:ascii="宋体" w:eastAsia="宋体" w:hAnsi="宋体" w:hint="eastAsia"/>
          <w:bCs/>
          <w:sz w:val="28"/>
          <w:szCs w:val="28"/>
        </w:rPr>
        <w:t>201</w:t>
      </w:r>
      <w:r>
        <w:rPr>
          <w:rFonts w:ascii="宋体" w:eastAsia="宋体" w:hAnsi="宋体"/>
          <w:bCs/>
          <w:sz w:val="28"/>
          <w:szCs w:val="28"/>
        </w:rPr>
        <w:t>9</w:t>
      </w:r>
      <w:r>
        <w:rPr>
          <w:rFonts w:ascii="宋体" w:eastAsia="宋体" w:hAnsi="宋体" w:hint="eastAsia"/>
          <w:bCs/>
          <w:sz w:val="28"/>
          <w:szCs w:val="28"/>
        </w:rPr>
        <w:t>年版《全国二级造价工程师职业资格考试大纲》，并经人力资源和社会保障部审定。</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本考试大纲是</w:t>
      </w:r>
      <w:r>
        <w:rPr>
          <w:rFonts w:ascii="宋体" w:eastAsia="宋体" w:hAnsi="宋体" w:hint="eastAsia"/>
          <w:bCs/>
          <w:sz w:val="28"/>
          <w:szCs w:val="28"/>
        </w:rPr>
        <w:t>201</w:t>
      </w:r>
      <w:r>
        <w:rPr>
          <w:rFonts w:ascii="宋体" w:eastAsia="宋体" w:hAnsi="宋体"/>
          <w:bCs/>
          <w:sz w:val="28"/>
          <w:szCs w:val="28"/>
        </w:rPr>
        <w:t>9</w:t>
      </w:r>
      <w:r>
        <w:rPr>
          <w:rFonts w:ascii="宋体" w:eastAsia="宋体" w:hAnsi="宋体" w:hint="eastAsia"/>
          <w:bCs/>
          <w:sz w:val="28"/>
          <w:szCs w:val="28"/>
        </w:rPr>
        <w:t>年及以后一段时期全国二级造价工程师考试命题和应</w:t>
      </w:r>
      <w:r>
        <w:rPr>
          <w:rFonts w:ascii="宋体" w:eastAsia="宋体" w:hAnsi="宋体" w:hint="eastAsia"/>
          <w:bCs/>
          <w:sz w:val="28"/>
          <w:szCs w:val="28"/>
        </w:rPr>
        <w:t>考人员备考的依据。</w:t>
      </w:r>
    </w:p>
    <w:p w:rsidR="00000000" w:rsidRDefault="009E1B57">
      <w:pPr>
        <w:ind w:firstLineChars="200" w:firstLine="560"/>
        <w:rPr>
          <w:sz w:val="28"/>
          <w:szCs w:val="28"/>
        </w:rPr>
      </w:pPr>
    </w:p>
    <w:p w:rsidR="00000000" w:rsidRDefault="009E1B57">
      <w:pPr>
        <w:ind w:firstLineChars="2000" w:firstLine="5600"/>
        <w:rPr>
          <w:sz w:val="28"/>
          <w:szCs w:val="28"/>
        </w:rPr>
      </w:pPr>
      <w:r>
        <w:rPr>
          <w:rFonts w:hint="eastAsia"/>
          <w:sz w:val="28"/>
          <w:szCs w:val="28"/>
        </w:rPr>
        <w:t>201</w:t>
      </w:r>
      <w:r>
        <w:rPr>
          <w:sz w:val="28"/>
          <w:szCs w:val="28"/>
        </w:rPr>
        <w:t>8</w:t>
      </w:r>
      <w:r>
        <w:rPr>
          <w:rFonts w:hint="eastAsia"/>
          <w:sz w:val="28"/>
          <w:szCs w:val="28"/>
        </w:rPr>
        <w:t>年</w:t>
      </w:r>
      <w:r>
        <w:rPr>
          <w:sz w:val="28"/>
          <w:szCs w:val="28"/>
        </w:rPr>
        <w:t>1</w:t>
      </w:r>
      <w:r>
        <w:rPr>
          <w:rFonts w:hint="eastAsia"/>
          <w:sz w:val="28"/>
          <w:szCs w:val="28"/>
        </w:rPr>
        <w:t>2</w:t>
      </w:r>
      <w:r>
        <w:rPr>
          <w:rFonts w:hint="eastAsia"/>
          <w:sz w:val="28"/>
          <w:szCs w:val="28"/>
        </w:rPr>
        <w:t>月</w:t>
      </w:r>
    </w:p>
    <w:p w:rsidR="00000000" w:rsidRDefault="009E1B57">
      <w:pPr>
        <w:ind w:firstLineChars="200" w:firstLine="560"/>
        <w:rPr>
          <w:sz w:val="28"/>
          <w:szCs w:val="28"/>
        </w:rPr>
      </w:pPr>
    </w:p>
    <w:p w:rsidR="00000000" w:rsidRDefault="009E1B57">
      <w:pPr>
        <w:jc w:val="center"/>
        <w:rPr>
          <w:rFonts w:ascii="宋体" w:hAnsi="宋体"/>
          <w:b/>
          <w:sz w:val="32"/>
          <w:szCs w:val="32"/>
        </w:rPr>
      </w:pPr>
      <w:r>
        <w:rPr>
          <w:sz w:val="32"/>
          <w:szCs w:val="32"/>
        </w:rPr>
        <w:br w:type="page"/>
      </w:r>
      <w:r>
        <w:rPr>
          <w:rFonts w:ascii="宋体" w:hAnsi="宋体" w:hint="eastAsia"/>
          <w:b/>
          <w:sz w:val="32"/>
          <w:szCs w:val="32"/>
        </w:rPr>
        <w:lastRenderedPageBreak/>
        <w:t>考</w:t>
      </w:r>
      <w:r>
        <w:rPr>
          <w:rFonts w:ascii="宋体" w:hAnsi="宋体" w:hint="eastAsia"/>
          <w:b/>
          <w:sz w:val="32"/>
          <w:szCs w:val="32"/>
        </w:rPr>
        <w:t xml:space="preserve"> </w:t>
      </w:r>
      <w:r>
        <w:rPr>
          <w:rFonts w:ascii="宋体" w:hAnsi="宋体" w:hint="eastAsia"/>
          <w:b/>
          <w:sz w:val="32"/>
          <w:szCs w:val="32"/>
        </w:rPr>
        <w:t>试</w:t>
      </w:r>
      <w:r>
        <w:rPr>
          <w:rFonts w:ascii="宋体" w:hAnsi="宋体" w:hint="eastAsia"/>
          <w:b/>
          <w:sz w:val="32"/>
          <w:szCs w:val="32"/>
        </w:rPr>
        <w:t xml:space="preserve"> </w:t>
      </w:r>
      <w:r>
        <w:rPr>
          <w:rFonts w:ascii="宋体" w:hAnsi="宋体" w:hint="eastAsia"/>
          <w:b/>
          <w:sz w:val="32"/>
          <w:szCs w:val="32"/>
        </w:rPr>
        <w:t>说</w:t>
      </w:r>
      <w:r>
        <w:rPr>
          <w:rFonts w:ascii="宋体" w:hAnsi="宋体" w:hint="eastAsia"/>
          <w:b/>
          <w:sz w:val="32"/>
          <w:szCs w:val="32"/>
        </w:rPr>
        <w:t xml:space="preserve"> </w:t>
      </w:r>
      <w:r>
        <w:rPr>
          <w:rFonts w:ascii="宋体" w:hAnsi="宋体" w:hint="eastAsia"/>
          <w:b/>
          <w:sz w:val="32"/>
          <w:szCs w:val="32"/>
        </w:rPr>
        <w:t>明</w:t>
      </w:r>
    </w:p>
    <w:p w:rsidR="00000000" w:rsidRDefault="009E1B57">
      <w:pPr>
        <w:spacing w:before="100" w:beforeAutospacing="1" w:after="100" w:afterAutospacing="1" w:line="360" w:lineRule="auto"/>
        <w:ind w:firstLineChars="200" w:firstLine="560"/>
        <w:rPr>
          <w:rFonts w:ascii="宋体" w:hAnsi="宋体"/>
          <w:sz w:val="28"/>
          <w:szCs w:val="28"/>
        </w:rPr>
      </w:pP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一、全国二级造价工程师职业资格考试分为两个科目：“建设工程造价管理基础知识”和“建设工程计量与计价实务”。</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以上两个科目分别单独考试、单独计分。参加全部</w:t>
      </w:r>
      <w:r>
        <w:rPr>
          <w:rFonts w:ascii="宋体" w:eastAsia="宋体" w:hAnsi="宋体" w:hint="eastAsia"/>
          <w:bCs/>
          <w:sz w:val="28"/>
          <w:szCs w:val="28"/>
        </w:rPr>
        <w:t>2</w:t>
      </w:r>
      <w:r>
        <w:rPr>
          <w:rFonts w:ascii="宋体" w:eastAsia="宋体" w:hAnsi="宋体" w:hint="eastAsia"/>
          <w:bCs/>
          <w:sz w:val="28"/>
          <w:szCs w:val="28"/>
        </w:rPr>
        <w:t>个科目考试的人员，必须在连续的</w:t>
      </w:r>
      <w:r>
        <w:rPr>
          <w:rFonts w:ascii="宋体" w:eastAsia="宋体" w:hAnsi="宋体" w:hint="eastAsia"/>
          <w:bCs/>
          <w:sz w:val="28"/>
          <w:szCs w:val="28"/>
        </w:rPr>
        <w:t>2</w:t>
      </w:r>
      <w:r>
        <w:rPr>
          <w:rFonts w:ascii="宋体" w:eastAsia="宋体" w:hAnsi="宋体" w:hint="eastAsia"/>
          <w:bCs/>
          <w:sz w:val="28"/>
          <w:szCs w:val="28"/>
        </w:rPr>
        <w:t>个考试年度内通过全部科目，方可取得二级造价工程师职业资格证书。</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二、第二科目《建设工程计量与计价实务》分为土木建筑工程、交通运输工程、水利工程和安装工程</w:t>
      </w:r>
      <w:r>
        <w:rPr>
          <w:rFonts w:ascii="宋体" w:eastAsia="宋体" w:hAnsi="宋体" w:hint="eastAsia"/>
          <w:bCs/>
          <w:sz w:val="28"/>
          <w:szCs w:val="28"/>
        </w:rPr>
        <w:t>4</w:t>
      </w:r>
      <w:r>
        <w:rPr>
          <w:rFonts w:ascii="宋体" w:eastAsia="宋体" w:hAnsi="宋体" w:hint="eastAsia"/>
          <w:bCs/>
          <w:sz w:val="28"/>
          <w:szCs w:val="28"/>
        </w:rPr>
        <w:t>个专业类别，</w:t>
      </w:r>
      <w:bookmarkStart w:id="1" w:name="_Hlk528507874"/>
      <w:r>
        <w:rPr>
          <w:rFonts w:ascii="宋体" w:eastAsia="宋体" w:hAnsi="宋体" w:hint="eastAsia"/>
          <w:bCs/>
          <w:sz w:val="28"/>
          <w:szCs w:val="28"/>
        </w:rPr>
        <w:t>考生在报名时可根据实际工作需要选择其中一个专业。</w:t>
      </w:r>
    </w:p>
    <w:bookmarkEnd w:id="1"/>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三、各科目考试试题类型及时间。</w:t>
      </w:r>
    </w:p>
    <w:p w:rsidR="00000000" w:rsidRDefault="009E1B57">
      <w:pPr>
        <w:ind w:firstLineChars="200" w:firstLine="420"/>
        <w:jc w:val="center"/>
        <w:rPr>
          <w:rFonts w:ascii="宋体" w:hAnsi="宋体"/>
          <w:b/>
          <w:szCs w:val="21"/>
        </w:rPr>
      </w:pPr>
      <w:r>
        <w:rPr>
          <w:rFonts w:ascii="宋体" w:hAnsi="宋体" w:hint="eastAsia"/>
          <w:b/>
          <w:szCs w:val="21"/>
        </w:rPr>
        <w:t>各科目考试试题类</w:t>
      </w:r>
      <w:r>
        <w:rPr>
          <w:rFonts w:ascii="宋体" w:hAnsi="宋体" w:hint="eastAsia"/>
          <w:b/>
          <w:szCs w:val="21"/>
        </w:rPr>
        <w:t>型、时间安排</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229"/>
        <w:gridCol w:w="3260"/>
      </w:tblGrid>
      <w:tr w:rsidR="00000000">
        <w:trPr>
          <w:trHeight w:val="1079"/>
          <w:jc w:val="center"/>
        </w:trPr>
        <w:tc>
          <w:tcPr>
            <w:tcW w:w="1440" w:type="dxa"/>
          </w:tcPr>
          <w:p w:rsidR="00000000" w:rsidRDefault="009E1B57">
            <w:pPr>
              <w:jc w:val="right"/>
              <w:rPr>
                <w:rFonts w:ascii="宋体" w:hAnsi="宋体"/>
                <w:szCs w:val="21"/>
              </w:rPr>
            </w:pPr>
            <w:r>
              <w:rPr>
                <w:rFonts w:ascii="宋体" w:hAnsi="宋体"/>
                <w:noProof/>
                <w:szCs w:val="21"/>
                <w:lang w:val="en-US" w:eastAsia="zh-CN"/>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-6350</wp:posOffset>
                      </wp:positionV>
                      <wp:extent cx="914400" cy="792480"/>
                      <wp:effectExtent l="0" t="0" r="0" b="762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792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5AB30" id="直接连接符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66.6pt,61.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">
                      <o:lock v:ext="edit" shapetype="f"/>
                    </v:line>
                  </w:pict>
                </mc:Fallback>
              </mc:AlternateContent>
            </w:r>
            <w:r>
              <w:rPr>
                <w:rFonts w:ascii="宋体" w:hAnsi="宋体" w:hint="eastAsia"/>
                <w:szCs w:val="21"/>
              </w:rPr>
              <w:t>科目</w:t>
            </w:r>
            <w:r>
              <w:rPr>
                <w:rFonts w:ascii="宋体" w:hAnsi="宋体" w:hint="eastAsia"/>
                <w:szCs w:val="21"/>
              </w:rPr>
              <w:t xml:space="preserve">      </w:t>
            </w:r>
            <w:r>
              <w:rPr>
                <w:rFonts w:ascii="宋体" w:hAnsi="宋体" w:hint="eastAsia"/>
                <w:szCs w:val="21"/>
              </w:rPr>
              <w:t>名称</w:t>
            </w:r>
          </w:p>
          <w:p w:rsidR="00000000" w:rsidRDefault="009E1B57">
            <w:pPr>
              <w:tabs>
                <w:tab w:val="right" w:pos="1224"/>
              </w:tabs>
              <w:rPr>
                <w:rFonts w:ascii="宋体" w:hAnsi="宋体"/>
                <w:szCs w:val="21"/>
              </w:rPr>
            </w:pPr>
            <w:r>
              <w:rPr>
                <w:rFonts w:ascii="宋体" w:hAnsi="宋体" w:hint="eastAsia"/>
                <w:szCs w:val="21"/>
              </w:rPr>
              <w:t>项目</w:t>
            </w:r>
          </w:p>
          <w:p w:rsidR="00000000" w:rsidRDefault="009E1B57">
            <w:pPr>
              <w:tabs>
                <w:tab w:val="right" w:pos="1224"/>
              </w:tabs>
              <w:rPr>
                <w:rFonts w:ascii="宋体" w:hAnsi="宋体"/>
                <w:szCs w:val="21"/>
              </w:rPr>
            </w:pPr>
            <w:r>
              <w:rPr>
                <w:rFonts w:ascii="宋体" w:hAnsi="宋体" w:hint="eastAsia"/>
                <w:szCs w:val="21"/>
              </w:rPr>
              <w:t>名称</w:t>
            </w:r>
            <w:r>
              <w:rPr>
                <w:rFonts w:ascii="宋体" w:hAnsi="宋体"/>
                <w:szCs w:val="21"/>
              </w:rPr>
              <w:tab/>
            </w:r>
            <w:r>
              <w:rPr>
                <w:rFonts w:ascii="宋体" w:hAnsi="宋体" w:hint="eastAsia"/>
                <w:szCs w:val="21"/>
              </w:rPr>
              <w:t xml:space="preserve">        </w:t>
            </w:r>
          </w:p>
        </w:tc>
        <w:tc>
          <w:tcPr>
            <w:tcW w:w="3229" w:type="dxa"/>
            <w:vAlign w:val="center"/>
          </w:tcPr>
          <w:p w:rsidR="00000000" w:rsidRDefault="009E1B57">
            <w:pPr>
              <w:jc w:val="center"/>
              <w:rPr>
                <w:rFonts w:ascii="宋体" w:hAnsi="宋体"/>
                <w:szCs w:val="21"/>
              </w:rPr>
            </w:pPr>
            <w:r>
              <w:rPr>
                <w:rFonts w:ascii="宋体" w:hAnsi="宋体" w:hint="eastAsia"/>
                <w:szCs w:val="21"/>
              </w:rPr>
              <w:t>建设工程造价管理基础知识</w:t>
            </w:r>
          </w:p>
        </w:tc>
        <w:tc>
          <w:tcPr>
            <w:tcW w:w="3260" w:type="dxa"/>
            <w:vAlign w:val="center"/>
          </w:tcPr>
          <w:p w:rsidR="00000000" w:rsidRDefault="009E1B57">
            <w:pPr>
              <w:jc w:val="center"/>
              <w:rPr>
                <w:rFonts w:ascii="宋体" w:hAnsi="宋体"/>
                <w:szCs w:val="21"/>
              </w:rPr>
            </w:pPr>
            <w:r>
              <w:rPr>
                <w:rFonts w:ascii="宋体" w:hAnsi="宋体" w:hint="eastAsia"/>
                <w:szCs w:val="21"/>
              </w:rPr>
              <w:t>建设工程计量与计价实务</w:t>
            </w:r>
          </w:p>
        </w:tc>
      </w:tr>
      <w:tr w:rsidR="00000000">
        <w:trPr>
          <w:trHeight w:val="764"/>
          <w:jc w:val="center"/>
        </w:trPr>
        <w:tc>
          <w:tcPr>
            <w:tcW w:w="1440" w:type="dxa"/>
          </w:tcPr>
          <w:p w:rsidR="00000000" w:rsidRDefault="009E1B57">
            <w:pPr>
              <w:jc w:val="center"/>
              <w:rPr>
                <w:rFonts w:ascii="宋体" w:hAnsi="宋体"/>
                <w:szCs w:val="21"/>
              </w:rPr>
            </w:pPr>
            <w:r>
              <w:rPr>
                <w:rFonts w:ascii="宋体" w:hAnsi="宋体" w:hint="eastAsia"/>
                <w:szCs w:val="21"/>
              </w:rPr>
              <w:t>考试时间</w:t>
            </w:r>
            <w:r>
              <w:rPr>
                <w:rFonts w:ascii="宋体" w:hAnsi="宋体" w:hint="eastAsia"/>
                <w:szCs w:val="21"/>
              </w:rPr>
              <w:t xml:space="preserve"> </w:t>
            </w:r>
            <w:r>
              <w:rPr>
                <w:rFonts w:ascii="宋体" w:hAnsi="宋体" w:hint="eastAsia"/>
                <w:szCs w:val="21"/>
              </w:rPr>
              <w:t>（小时）</w:t>
            </w:r>
          </w:p>
        </w:tc>
        <w:tc>
          <w:tcPr>
            <w:tcW w:w="3229" w:type="dxa"/>
            <w:vAlign w:val="center"/>
          </w:tcPr>
          <w:p w:rsidR="00000000" w:rsidRDefault="009E1B57">
            <w:pPr>
              <w:jc w:val="center"/>
              <w:rPr>
                <w:szCs w:val="21"/>
              </w:rPr>
            </w:pPr>
            <w:r>
              <w:rPr>
                <w:szCs w:val="21"/>
              </w:rPr>
              <w:t>2.5</w:t>
            </w:r>
          </w:p>
        </w:tc>
        <w:tc>
          <w:tcPr>
            <w:tcW w:w="3260" w:type="dxa"/>
            <w:vAlign w:val="center"/>
          </w:tcPr>
          <w:p w:rsidR="00000000" w:rsidRDefault="009E1B57">
            <w:pPr>
              <w:jc w:val="center"/>
              <w:rPr>
                <w:szCs w:val="21"/>
              </w:rPr>
            </w:pPr>
            <w:r>
              <w:rPr>
                <w:szCs w:val="21"/>
              </w:rPr>
              <w:t>3.0</w:t>
            </w:r>
          </w:p>
        </w:tc>
      </w:tr>
      <w:tr w:rsidR="00000000">
        <w:trPr>
          <w:trHeight w:val="488"/>
          <w:jc w:val="center"/>
        </w:trPr>
        <w:tc>
          <w:tcPr>
            <w:tcW w:w="1440" w:type="dxa"/>
            <w:vAlign w:val="center"/>
          </w:tcPr>
          <w:p w:rsidR="00000000" w:rsidRDefault="009E1B57">
            <w:pPr>
              <w:jc w:val="center"/>
              <w:rPr>
                <w:rFonts w:ascii="宋体" w:hAnsi="宋体"/>
                <w:szCs w:val="21"/>
              </w:rPr>
            </w:pPr>
            <w:r>
              <w:rPr>
                <w:rFonts w:ascii="宋体" w:hAnsi="宋体" w:hint="eastAsia"/>
                <w:szCs w:val="21"/>
              </w:rPr>
              <w:t>满分记分</w:t>
            </w:r>
          </w:p>
        </w:tc>
        <w:tc>
          <w:tcPr>
            <w:tcW w:w="3229" w:type="dxa"/>
            <w:vAlign w:val="center"/>
          </w:tcPr>
          <w:p w:rsidR="00000000" w:rsidRDefault="009E1B57">
            <w:pPr>
              <w:jc w:val="center"/>
              <w:rPr>
                <w:szCs w:val="21"/>
              </w:rPr>
            </w:pPr>
            <w:r>
              <w:rPr>
                <w:rFonts w:hint="eastAsia"/>
                <w:szCs w:val="21"/>
              </w:rPr>
              <w:t>100</w:t>
            </w:r>
          </w:p>
        </w:tc>
        <w:tc>
          <w:tcPr>
            <w:tcW w:w="3260" w:type="dxa"/>
            <w:vAlign w:val="center"/>
          </w:tcPr>
          <w:p w:rsidR="00000000" w:rsidRDefault="009E1B57">
            <w:pPr>
              <w:jc w:val="center"/>
              <w:rPr>
                <w:szCs w:val="21"/>
              </w:rPr>
            </w:pPr>
            <w:r>
              <w:rPr>
                <w:szCs w:val="21"/>
              </w:rPr>
              <w:t>100</w:t>
            </w:r>
          </w:p>
        </w:tc>
      </w:tr>
      <w:tr w:rsidR="00000000">
        <w:trPr>
          <w:trHeight w:val="748"/>
          <w:jc w:val="center"/>
        </w:trPr>
        <w:tc>
          <w:tcPr>
            <w:tcW w:w="1440" w:type="dxa"/>
            <w:vAlign w:val="center"/>
          </w:tcPr>
          <w:p w:rsidR="00000000" w:rsidRDefault="009E1B57">
            <w:pPr>
              <w:jc w:val="center"/>
              <w:rPr>
                <w:rFonts w:ascii="宋体" w:hAnsi="宋体"/>
                <w:szCs w:val="21"/>
              </w:rPr>
            </w:pPr>
            <w:r>
              <w:rPr>
                <w:rFonts w:ascii="宋体" w:hAnsi="宋体" w:hint="eastAsia"/>
                <w:szCs w:val="21"/>
              </w:rPr>
              <w:t>试题类型</w:t>
            </w:r>
          </w:p>
        </w:tc>
        <w:tc>
          <w:tcPr>
            <w:tcW w:w="3229" w:type="dxa"/>
            <w:vAlign w:val="center"/>
          </w:tcPr>
          <w:p w:rsidR="00000000" w:rsidRDefault="009E1B57">
            <w:pPr>
              <w:jc w:val="center"/>
              <w:rPr>
                <w:rFonts w:ascii="宋体" w:hAnsi="宋体"/>
                <w:szCs w:val="21"/>
              </w:rPr>
            </w:pPr>
            <w:r>
              <w:rPr>
                <w:rFonts w:ascii="宋体" w:hAnsi="宋体" w:hint="eastAsia"/>
                <w:szCs w:val="21"/>
              </w:rPr>
              <w:t>客观题</w:t>
            </w:r>
          </w:p>
        </w:tc>
        <w:tc>
          <w:tcPr>
            <w:tcW w:w="3260" w:type="dxa"/>
            <w:vAlign w:val="center"/>
          </w:tcPr>
          <w:p w:rsidR="00000000" w:rsidRDefault="009E1B57">
            <w:pPr>
              <w:jc w:val="center"/>
              <w:rPr>
                <w:rFonts w:ascii="宋体" w:hAnsi="宋体"/>
                <w:szCs w:val="21"/>
              </w:rPr>
            </w:pPr>
            <w:r>
              <w:rPr>
                <w:rFonts w:ascii="宋体" w:hAnsi="宋体" w:hint="eastAsia"/>
                <w:szCs w:val="21"/>
              </w:rPr>
              <w:t>客观和主观题</w:t>
            </w:r>
          </w:p>
        </w:tc>
      </w:tr>
    </w:tbl>
    <w:p w:rsidR="00000000" w:rsidRDefault="009E1B57">
      <w:pPr>
        <w:ind w:firstLineChars="200" w:firstLine="420"/>
        <w:rPr>
          <w:rFonts w:ascii="宋体" w:hAnsi="宋体"/>
          <w:szCs w:val="21"/>
        </w:rPr>
      </w:pPr>
      <w:r>
        <w:rPr>
          <w:rFonts w:ascii="宋体" w:hAnsi="宋体" w:hint="eastAsia"/>
          <w:szCs w:val="21"/>
        </w:rPr>
        <w:t>说明：客观题指单项选择题、多项选择题等题型，主观题指问答题及计算题等题型。</w:t>
      </w:r>
    </w:p>
    <w:p w:rsidR="00000000" w:rsidRDefault="009E1B57">
      <w:pPr>
        <w:ind w:firstLineChars="200" w:firstLine="420"/>
        <w:rPr>
          <w:rFonts w:ascii="宋体" w:hAnsi="宋体"/>
          <w:b/>
          <w:szCs w:val="21"/>
        </w:rPr>
      </w:pPr>
    </w:p>
    <w:p w:rsidR="00000000" w:rsidRDefault="009E1B57">
      <w:pPr>
        <w:ind w:firstLineChars="200" w:firstLine="420"/>
        <w:rPr>
          <w:rFonts w:ascii="宋体" w:hAnsi="宋体"/>
          <w:b/>
          <w:szCs w:val="21"/>
        </w:rPr>
      </w:pPr>
    </w:p>
    <w:p w:rsidR="00000000" w:rsidRDefault="009E1B57">
      <w:pPr>
        <w:widowControl/>
        <w:jc w:val="center"/>
        <w:rPr>
          <w:rFonts w:ascii="Calibri" w:eastAsia="宋体" w:hAnsi="Calibri"/>
          <w:sz w:val="32"/>
          <w:szCs w:val="32"/>
        </w:rPr>
      </w:pPr>
      <w:r>
        <w:rPr>
          <w:sz w:val="24"/>
        </w:rPr>
        <w:br w:type="page"/>
      </w:r>
      <w:r>
        <w:rPr>
          <w:rFonts w:ascii="Calibri" w:eastAsia="宋体" w:hAnsi="Calibri" w:hint="eastAsia"/>
          <w:sz w:val="32"/>
          <w:szCs w:val="32"/>
        </w:rPr>
        <w:lastRenderedPageBreak/>
        <w:t>全国二级造价工程师资格考试大纲</w:t>
      </w:r>
    </w:p>
    <w:p w:rsidR="00000000" w:rsidRDefault="009E1B57">
      <w:pPr>
        <w:jc w:val="center"/>
        <w:rPr>
          <w:rFonts w:ascii="Calibri" w:eastAsia="宋体" w:hAnsi="Calibri"/>
          <w:sz w:val="32"/>
          <w:szCs w:val="32"/>
        </w:rPr>
      </w:pPr>
      <w:r>
        <w:rPr>
          <w:rFonts w:ascii="Calibri" w:eastAsia="宋体" w:hAnsi="Calibri" w:hint="eastAsia"/>
          <w:sz w:val="32"/>
          <w:szCs w:val="32"/>
        </w:rPr>
        <w:t>第一科目《建设工程造价管理基础知识》</w:t>
      </w:r>
    </w:p>
    <w:p w:rsidR="00000000" w:rsidRDefault="009E1B57">
      <w:pPr>
        <w:spacing w:line="360" w:lineRule="auto"/>
        <w:ind w:firstLineChars="200" w:firstLine="562"/>
        <w:rPr>
          <w:rFonts w:ascii="黑体" w:eastAsia="黑体" w:hAnsi="宋体"/>
          <w:b/>
          <w:sz w:val="28"/>
          <w:szCs w:val="28"/>
        </w:rPr>
      </w:pPr>
      <w:r>
        <w:rPr>
          <w:rFonts w:ascii="黑体" w:eastAsia="黑体" w:hAnsi="宋体" w:hint="eastAsia"/>
          <w:b/>
          <w:sz w:val="28"/>
          <w:szCs w:val="28"/>
        </w:rPr>
        <w:t>【考试目的】</w:t>
      </w:r>
      <w:r>
        <w:rPr>
          <w:rFonts w:ascii="黑体" w:eastAsia="黑体" w:hAnsi="宋体" w:hint="eastAsia"/>
          <w:b/>
          <w:sz w:val="28"/>
          <w:szCs w:val="28"/>
        </w:rPr>
        <w:t xml:space="preserve"> </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通过本科目考试，主要检验应考人员对工程造价管理相关法律法规与制度、工程项目管理、工程造价构成、工程计价方法及依据的掌握情况，</w:t>
      </w:r>
      <w:r>
        <w:rPr>
          <w:rFonts w:ascii="宋体" w:eastAsia="宋体" w:hAnsi="宋体" w:hint="eastAsia"/>
          <w:bCs/>
          <w:sz w:val="28"/>
          <w:szCs w:val="28"/>
        </w:rPr>
        <w:t>在工程决策和设计、施工招投标、施工和竣工阶段进行造价管理的能力。</w:t>
      </w:r>
    </w:p>
    <w:p w:rsidR="00000000" w:rsidRDefault="009E1B57">
      <w:pPr>
        <w:spacing w:line="360" w:lineRule="auto"/>
        <w:ind w:firstLineChars="200" w:firstLine="562"/>
        <w:outlineLvl w:val="0"/>
        <w:rPr>
          <w:rFonts w:ascii="黑体" w:eastAsia="黑体" w:hAnsi="宋体"/>
          <w:b/>
          <w:sz w:val="28"/>
          <w:szCs w:val="28"/>
        </w:rPr>
      </w:pPr>
      <w:r>
        <w:rPr>
          <w:rFonts w:ascii="黑体" w:eastAsia="黑体" w:hAnsi="宋体" w:hint="eastAsia"/>
          <w:b/>
          <w:sz w:val="28"/>
          <w:szCs w:val="28"/>
        </w:rPr>
        <w:t>【考试内容】</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一、工程造价管理相关法律法规与制度</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（一）工程造价管理相关法律法规；</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（二）工程造价管理制度。</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二、工程项目管理</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（一）工程项目组成和分类；</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（二）工程建设程序；</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（三）工程项目管理目标和内容；</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（四）工程项目实施模式。</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三、工程造价构成</w:t>
      </w:r>
      <w:bookmarkStart w:id="2" w:name="_Hlk528516548"/>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（一）建设项目总投资与工程造价；</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（二）建筑安装工程费；</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（三）设备及工器具购置费用；</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（四）工程建设其他费用；</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（五）预备费；</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（六）建设期利息。</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四、工程计价方法及依据</w:t>
      </w:r>
      <w:bookmarkEnd w:id="2"/>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（一）工程计价方法</w:t>
      </w:r>
      <w:r>
        <w:rPr>
          <w:rFonts w:ascii="宋体" w:eastAsia="宋体" w:hAnsi="宋体" w:hint="eastAsia"/>
          <w:bCs/>
          <w:sz w:val="28"/>
          <w:szCs w:val="28"/>
        </w:rPr>
        <w:t>；</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（二）工程计价依据及作用；</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（三）工程造价信息及应用。</w:t>
      </w:r>
    </w:p>
    <w:p w:rsidR="00000000" w:rsidRDefault="009E1B57">
      <w:pPr>
        <w:snapToGrid w:val="0"/>
        <w:spacing w:line="312" w:lineRule="auto"/>
        <w:ind w:firstLineChars="200" w:firstLine="560"/>
        <w:rPr>
          <w:rFonts w:ascii="宋体" w:eastAsia="宋体" w:hAnsi="宋体" w:hint="eastAsia"/>
          <w:bCs/>
          <w:sz w:val="28"/>
          <w:szCs w:val="28"/>
        </w:rPr>
      </w:pPr>
      <w:bookmarkStart w:id="3" w:name="_Hlk528674670"/>
      <w:r>
        <w:rPr>
          <w:rFonts w:ascii="宋体" w:eastAsia="宋体" w:hAnsi="宋体" w:hint="eastAsia"/>
          <w:bCs/>
          <w:sz w:val="28"/>
          <w:szCs w:val="28"/>
        </w:rPr>
        <w:t>五、工程决策和设计阶段造价管理</w:t>
      </w:r>
    </w:p>
    <w:p w:rsidR="00000000" w:rsidRDefault="009E1B57">
      <w:pPr>
        <w:rPr>
          <w:rFonts w:ascii="宋体" w:eastAsia="宋体" w:hAnsi="宋体"/>
          <w:bCs/>
          <w:sz w:val="28"/>
          <w:szCs w:val="28"/>
        </w:rPr>
      </w:pPr>
      <w:r>
        <w:rPr>
          <w:rFonts w:ascii="宋体" w:eastAsia="宋体" w:hAnsi="宋体"/>
          <w:bCs/>
          <w:sz w:val="28"/>
          <w:szCs w:val="28"/>
        </w:rPr>
        <w:br w:type="page"/>
      </w:r>
    </w:p>
    <w:bookmarkEnd w:id="3"/>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（一）决策和设计阶段造价管理工作程序和内容；</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（二）投资估算编制；</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（三）设计概算编制；</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（四）施工图预算编制。</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六、工程施工招投标阶段造价管理</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（一）施工招标方式和程序；</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（二）施工招投标文件组成；</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（三）施工合同示范文本；</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（四）工程量清单编制；</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（五）最高投标限价编制；</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（六）投标报价编制。</w:t>
      </w:r>
    </w:p>
    <w:p w:rsidR="00000000" w:rsidRDefault="009E1B57">
      <w:pPr>
        <w:snapToGrid w:val="0"/>
        <w:spacing w:line="312" w:lineRule="auto"/>
        <w:ind w:firstLineChars="200" w:firstLine="560"/>
        <w:rPr>
          <w:rFonts w:ascii="宋体" w:eastAsia="宋体" w:hAnsi="宋体"/>
          <w:bCs/>
          <w:sz w:val="28"/>
          <w:szCs w:val="28"/>
        </w:rPr>
      </w:pPr>
      <w:bookmarkStart w:id="4" w:name="_Hlk528674687"/>
      <w:r>
        <w:rPr>
          <w:rFonts w:ascii="宋体" w:eastAsia="宋体" w:hAnsi="宋体" w:hint="eastAsia"/>
          <w:bCs/>
          <w:sz w:val="28"/>
          <w:szCs w:val="28"/>
        </w:rPr>
        <w:t>七、工程施工和竣工阶段造价管理</w:t>
      </w:r>
    </w:p>
    <w:bookmarkEnd w:id="4"/>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（一）工程施工成本管理；</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（二）工程变更管理；</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（三）工程索赔管理；</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（四）工程计量</w:t>
      </w:r>
      <w:r>
        <w:rPr>
          <w:rFonts w:ascii="宋体" w:eastAsia="宋体" w:hAnsi="宋体" w:hint="eastAsia"/>
          <w:bCs/>
          <w:sz w:val="28"/>
          <w:szCs w:val="28"/>
        </w:rPr>
        <w:t>和支付；</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（五）工程结算；</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（六）竣工决算。</w:t>
      </w:r>
    </w:p>
    <w:p w:rsidR="00000000" w:rsidRDefault="009E1B57">
      <w:pPr>
        <w:widowControl/>
        <w:jc w:val="left"/>
        <w:rPr>
          <w:rFonts w:ascii="Calibri" w:eastAsia="宋体" w:hAnsi="Calibri"/>
          <w:sz w:val="32"/>
          <w:szCs w:val="32"/>
        </w:rPr>
      </w:pPr>
      <w:r>
        <w:rPr>
          <w:rFonts w:ascii="Calibri" w:eastAsia="宋体" w:hAnsi="Calibri"/>
          <w:sz w:val="32"/>
          <w:szCs w:val="32"/>
        </w:rPr>
        <w:br w:type="page"/>
      </w:r>
    </w:p>
    <w:p w:rsidR="00000000" w:rsidRDefault="009E1B57">
      <w:pPr>
        <w:jc w:val="center"/>
        <w:rPr>
          <w:rFonts w:ascii="Calibri" w:eastAsia="宋体" w:hAnsi="Calibri"/>
          <w:sz w:val="32"/>
          <w:szCs w:val="32"/>
        </w:rPr>
      </w:pPr>
      <w:r>
        <w:rPr>
          <w:rFonts w:ascii="Calibri" w:eastAsia="宋体" w:hAnsi="Calibri" w:hint="eastAsia"/>
          <w:sz w:val="32"/>
          <w:szCs w:val="32"/>
        </w:rPr>
        <w:t>第二科目《建设工程计量与计价实务》</w:t>
      </w:r>
    </w:p>
    <w:p w:rsidR="00000000" w:rsidRDefault="009E1B57">
      <w:pPr>
        <w:spacing w:line="360" w:lineRule="auto"/>
        <w:ind w:firstLineChars="200" w:firstLine="562"/>
        <w:rPr>
          <w:rFonts w:ascii="黑体" w:eastAsia="黑体" w:hAnsi="宋体"/>
          <w:b/>
          <w:sz w:val="28"/>
          <w:szCs w:val="28"/>
        </w:rPr>
      </w:pPr>
      <w:r>
        <w:rPr>
          <w:rFonts w:ascii="黑体" w:eastAsia="黑体" w:hAnsi="宋体" w:hint="eastAsia"/>
          <w:b/>
          <w:sz w:val="28"/>
          <w:szCs w:val="28"/>
        </w:rPr>
        <w:t>【考试目的】</w:t>
      </w:r>
      <w:r>
        <w:rPr>
          <w:rFonts w:ascii="黑体" w:eastAsia="黑体" w:hAnsi="宋体" w:hint="eastAsia"/>
          <w:b/>
          <w:sz w:val="28"/>
          <w:szCs w:val="28"/>
        </w:rPr>
        <w:t xml:space="preserve"> </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通过本科目考试，主要检验应试人员对建设工程专业基础知识的掌握情况，以及应用专业技术知识对建设工程进行计量和工程量清单编制的能力，利用计价依据和价格信息对建设工程进行计价的能力，</w:t>
      </w:r>
      <w:r>
        <w:rPr>
          <w:rFonts w:ascii="宋体" w:eastAsia="宋体" w:hAnsi="宋体"/>
          <w:bCs/>
          <w:sz w:val="28"/>
          <w:szCs w:val="28"/>
        </w:rPr>
        <w:t>综合运用</w:t>
      </w:r>
      <w:r>
        <w:rPr>
          <w:rFonts w:ascii="宋体" w:eastAsia="宋体" w:hAnsi="宋体" w:hint="eastAsia"/>
          <w:bCs/>
          <w:sz w:val="28"/>
          <w:szCs w:val="28"/>
        </w:rPr>
        <w:t>建设工程造价知识</w:t>
      </w:r>
      <w:r>
        <w:rPr>
          <w:rFonts w:ascii="宋体" w:eastAsia="宋体" w:hAnsi="宋体"/>
          <w:bCs/>
          <w:sz w:val="28"/>
          <w:szCs w:val="28"/>
        </w:rPr>
        <w:t>，分析和解决</w:t>
      </w:r>
      <w:r>
        <w:rPr>
          <w:rFonts w:ascii="宋体" w:eastAsia="宋体" w:hAnsi="宋体" w:hint="eastAsia"/>
          <w:bCs/>
          <w:sz w:val="28"/>
          <w:szCs w:val="28"/>
        </w:rPr>
        <w:t>建设</w:t>
      </w:r>
      <w:r>
        <w:rPr>
          <w:rFonts w:ascii="宋体" w:eastAsia="宋体" w:hAnsi="宋体"/>
          <w:bCs/>
          <w:sz w:val="28"/>
          <w:szCs w:val="28"/>
        </w:rPr>
        <w:t>工程造价实际问题的职业能力。</w:t>
      </w:r>
    </w:p>
    <w:p w:rsidR="00000000" w:rsidRDefault="009E1B57">
      <w:pPr>
        <w:spacing w:line="360" w:lineRule="auto"/>
        <w:ind w:firstLineChars="200" w:firstLine="562"/>
        <w:outlineLvl w:val="0"/>
        <w:rPr>
          <w:rFonts w:ascii="黑体" w:eastAsia="黑体" w:hAnsi="宋体"/>
          <w:b/>
          <w:sz w:val="28"/>
          <w:szCs w:val="28"/>
        </w:rPr>
      </w:pPr>
      <w:r>
        <w:rPr>
          <w:rFonts w:ascii="黑体" w:eastAsia="黑体" w:hAnsi="宋体" w:hint="eastAsia"/>
          <w:b/>
          <w:sz w:val="28"/>
          <w:szCs w:val="28"/>
        </w:rPr>
        <w:t>【考试内容】</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A</w:t>
      </w:r>
      <w:r>
        <w:rPr>
          <w:rFonts w:ascii="宋体" w:eastAsia="宋体" w:hAnsi="宋体" w:hint="eastAsia"/>
          <w:bCs/>
          <w:sz w:val="28"/>
          <w:szCs w:val="28"/>
        </w:rPr>
        <w:t>土木建筑</w:t>
      </w:r>
      <w:r>
        <w:rPr>
          <w:rFonts w:ascii="宋体" w:eastAsia="宋体" w:hAnsi="宋体"/>
          <w:bCs/>
          <w:sz w:val="28"/>
          <w:szCs w:val="28"/>
        </w:rPr>
        <w:t>工程</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一、专业基础知识</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 xml:space="preserve">1. </w:t>
      </w:r>
      <w:r>
        <w:rPr>
          <w:rFonts w:ascii="宋体" w:eastAsia="宋体" w:hAnsi="宋体"/>
          <w:bCs/>
          <w:sz w:val="28"/>
          <w:szCs w:val="28"/>
        </w:rPr>
        <w:t>工业与民用建筑工程的分类、组成及构造；</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 xml:space="preserve">2. </w:t>
      </w:r>
      <w:r>
        <w:rPr>
          <w:rFonts w:ascii="宋体" w:eastAsia="宋体" w:hAnsi="宋体"/>
          <w:bCs/>
          <w:sz w:val="28"/>
          <w:szCs w:val="28"/>
        </w:rPr>
        <w:t>土建工程常用材料的分类、基本性能及用途；</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 xml:space="preserve">3. </w:t>
      </w:r>
      <w:r>
        <w:rPr>
          <w:rFonts w:ascii="宋体" w:eastAsia="宋体" w:hAnsi="宋体"/>
          <w:bCs/>
          <w:sz w:val="28"/>
          <w:szCs w:val="28"/>
        </w:rPr>
        <w:t>土建工程主要施工</w:t>
      </w:r>
      <w:r>
        <w:rPr>
          <w:rFonts w:ascii="宋体" w:eastAsia="宋体" w:hAnsi="宋体"/>
          <w:bCs/>
          <w:sz w:val="28"/>
          <w:szCs w:val="28"/>
        </w:rPr>
        <w:t>工艺与方法；</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 xml:space="preserve">4. </w:t>
      </w:r>
      <w:r>
        <w:rPr>
          <w:rFonts w:ascii="宋体" w:eastAsia="宋体" w:hAnsi="宋体"/>
          <w:bCs/>
          <w:sz w:val="28"/>
          <w:szCs w:val="28"/>
        </w:rPr>
        <w:t>土建工程常用施工机械的</w:t>
      </w:r>
      <w:r>
        <w:rPr>
          <w:rFonts w:ascii="宋体" w:eastAsia="宋体" w:hAnsi="宋体" w:hint="eastAsia"/>
          <w:bCs/>
          <w:sz w:val="28"/>
          <w:szCs w:val="28"/>
        </w:rPr>
        <w:t>类型及应用</w:t>
      </w:r>
      <w:r>
        <w:rPr>
          <w:rFonts w:ascii="宋体" w:eastAsia="宋体" w:hAnsi="宋体"/>
          <w:bCs/>
          <w:sz w:val="28"/>
          <w:szCs w:val="28"/>
        </w:rPr>
        <w:t>；</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 xml:space="preserve">5. </w:t>
      </w:r>
      <w:r>
        <w:rPr>
          <w:rFonts w:ascii="宋体" w:eastAsia="宋体" w:hAnsi="宋体"/>
          <w:bCs/>
          <w:sz w:val="28"/>
          <w:szCs w:val="28"/>
        </w:rPr>
        <w:t>土建工程施工组织设计的编制原理</w:t>
      </w:r>
      <w:r>
        <w:rPr>
          <w:rFonts w:ascii="宋体" w:eastAsia="宋体" w:hAnsi="宋体" w:hint="eastAsia"/>
          <w:bCs/>
          <w:sz w:val="28"/>
          <w:szCs w:val="28"/>
        </w:rPr>
        <w:t>、内容及</w:t>
      </w:r>
      <w:r>
        <w:rPr>
          <w:rFonts w:ascii="宋体" w:eastAsia="宋体" w:hAnsi="宋体"/>
          <w:bCs/>
          <w:sz w:val="28"/>
          <w:szCs w:val="28"/>
        </w:rPr>
        <w:t>方法。</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二、工程计量</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1.</w:t>
      </w:r>
      <w:r>
        <w:rPr>
          <w:rFonts w:ascii="宋体" w:eastAsia="宋体" w:hAnsi="宋体"/>
          <w:bCs/>
          <w:sz w:val="28"/>
          <w:szCs w:val="28"/>
        </w:rPr>
        <w:t>建筑工程识图基本原理与方法；</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2.</w:t>
      </w:r>
      <w:r>
        <w:rPr>
          <w:rFonts w:ascii="宋体" w:eastAsia="宋体" w:hAnsi="宋体"/>
          <w:bCs/>
          <w:sz w:val="28"/>
          <w:szCs w:val="28"/>
        </w:rPr>
        <w:t>建筑面积计算</w:t>
      </w:r>
      <w:r>
        <w:rPr>
          <w:rFonts w:ascii="宋体" w:eastAsia="宋体" w:hAnsi="宋体" w:hint="eastAsia"/>
          <w:bCs/>
          <w:sz w:val="28"/>
          <w:szCs w:val="28"/>
        </w:rPr>
        <w:t>规则及应用</w:t>
      </w:r>
      <w:r>
        <w:rPr>
          <w:rFonts w:ascii="宋体" w:eastAsia="宋体" w:hAnsi="宋体"/>
          <w:bCs/>
          <w:sz w:val="28"/>
          <w:szCs w:val="28"/>
        </w:rPr>
        <w:t>；</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3.</w:t>
      </w:r>
      <w:r>
        <w:rPr>
          <w:rFonts w:ascii="宋体" w:eastAsia="宋体" w:hAnsi="宋体"/>
          <w:bCs/>
          <w:sz w:val="28"/>
          <w:szCs w:val="28"/>
        </w:rPr>
        <w:t>土建工程工程量计算</w:t>
      </w:r>
      <w:r>
        <w:rPr>
          <w:rFonts w:ascii="宋体" w:eastAsia="宋体" w:hAnsi="宋体" w:hint="eastAsia"/>
          <w:bCs/>
          <w:sz w:val="28"/>
          <w:szCs w:val="28"/>
        </w:rPr>
        <w:t>规则及应用</w:t>
      </w:r>
      <w:r>
        <w:rPr>
          <w:rFonts w:ascii="宋体" w:eastAsia="宋体" w:hAnsi="宋体"/>
          <w:bCs/>
          <w:sz w:val="28"/>
          <w:szCs w:val="28"/>
        </w:rPr>
        <w:t>；</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4.</w:t>
      </w:r>
      <w:r>
        <w:rPr>
          <w:rFonts w:ascii="宋体" w:eastAsia="宋体" w:hAnsi="宋体"/>
          <w:bCs/>
          <w:sz w:val="28"/>
          <w:szCs w:val="28"/>
        </w:rPr>
        <w:t>土建工程工程量清单的编制；</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5</w:t>
      </w:r>
      <w:r>
        <w:rPr>
          <w:rFonts w:ascii="宋体" w:eastAsia="宋体" w:hAnsi="宋体"/>
          <w:bCs/>
          <w:sz w:val="28"/>
          <w:szCs w:val="28"/>
        </w:rPr>
        <w:t>.</w:t>
      </w:r>
      <w:r>
        <w:rPr>
          <w:rFonts w:ascii="宋体" w:eastAsia="宋体" w:hAnsi="宋体"/>
          <w:bCs/>
          <w:sz w:val="28"/>
          <w:szCs w:val="28"/>
        </w:rPr>
        <w:t>计算机辅助工程量计算。</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三、工程计价</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1.</w:t>
      </w:r>
      <w:r>
        <w:rPr>
          <w:rFonts w:ascii="宋体" w:eastAsia="宋体" w:hAnsi="宋体"/>
          <w:bCs/>
          <w:sz w:val="28"/>
          <w:szCs w:val="28"/>
        </w:rPr>
        <w:t>施工图预算编制的常用方法；</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2.</w:t>
      </w:r>
      <w:r>
        <w:rPr>
          <w:rFonts w:ascii="宋体" w:eastAsia="宋体" w:hAnsi="宋体"/>
          <w:bCs/>
          <w:sz w:val="28"/>
          <w:szCs w:val="28"/>
        </w:rPr>
        <w:t>预算定额的分类、适用范围、调整与</w:t>
      </w:r>
      <w:r>
        <w:rPr>
          <w:rFonts w:ascii="宋体" w:eastAsia="宋体" w:hAnsi="宋体" w:hint="eastAsia"/>
          <w:bCs/>
          <w:sz w:val="28"/>
          <w:szCs w:val="28"/>
        </w:rPr>
        <w:t>应用</w:t>
      </w:r>
      <w:r>
        <w:rPr>
          <w:rFonts w:ascii="宋体" w:eastAsia="宋体" w:hAnsi="宋体"/>
          <w:bCs/>
          <w:sz w:val="28"/>
          <w:szCs w:val="28"/>
        </w:rPr>
        <w:t>；</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3.</w:t>
      </w:r>
      <w:r>
        <w:rPr>
          <w:rFonts w:ascii="宋体" w:eastAsia="宋体" w:hAnsi="宋体"/>
          <w:bCs/>
          <w:sz w:val="28"/>
          <w:szCs w:val="28"/>
        </w:rPr>
        <w:t>建筑工程费用定额的适用范围及应用；</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4.</w:t>
      </w:r>
      <w:r>
        <w:rPr>
          <w:rFonts w:ascii="宋体" w:eastAsia="宋体" w:hAnsi="宋体"/>
          <w:bCs/>
          <w:sz w:val="28"/>
          <w:szCs w:val="28"/>
        </w:rPr>
        <w:t>土建工程最高投标限价的编制</w:t>
      </w:r>
      <w:r>
        <w:rPr>
          <w:rFonts w:ascii="宋体" w:eastAsia="宋体" w:hAnsi="宋体" w:hint="eastAsia"/>
          <w:bCs/>
          <w:sz w:val="28"/>
          <w:szCs w:val="28"/>
        </w:rPr>
        <w:t>；</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5.</w:t>
      </w:r>
      <w:r>
        <w:rPr>
          <w:rFonts w:ascii="宋体" w:eastAsia="宋体" w:hAnsi="宋体"/>
          <w:bCs/>
          <w:sz w:val="28"/>
          <w:szCs w:val="28"/>
        </w:rPr>
        <w:t>土建工程投标报价的编制</w:t>
      </w:r>
      <w:r>
        <w:rPr>
          <w:rFonts w:ascii="宋体" w:eastAsia="宋体" w:hAnsi="宋体" w:hint="eastAsia"/>
          <w:bCs/>
          <w:sz w:val="28"/>
          <w:szCs w:val="28"/>
        </w:rPr>
        <w:t>；</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6.</w:t>
      </w:r>
      <w:r>
        <w:rPr>
          <w:rFonts w:ascii="宋体" w:eastAsia="宋体" w:hAnsi="宋体"/>
          <w:bCs/>
          <w:sz w:val="28"/>
          <w:szCs w:val="28"/>
        </w:rPr>
        <w:t>土建工程</w:t>
      </w:r>
      <w:r>
        <w:rPr>
          <w:rFonts w:ascii="宋体" w:eastAsia="宋体" w:hAnsi="宋体"/>
          <w:bCs/>
          <w:sz w:val="28"/>
          <w:szCs w:val="28"/>
        </w:rPr>
        <w:t>价款</w:t>
      </w:r>
      <w:r>
        <w:rPr>
          <w:rFonts w:ascii="宋体" w:eastAsia="宋体" w:hAnsi="宋体"/>
          <w:bCs/>
          <w:sz w:val="28"/>
          <w:szCs w:val="28"/>
        </w:rPr>
        <w:t>结算和合同价款的调整</w:t>
      </w:r>
      <w:r>
        <w:rPr>
          <w:rFonts w:ascii="宋体" w:eastAsia="宋体" w:hAnsi="宋体"/>
          <w:bCs/>
          <w:sz w:val="28"/>
          <w:szCs w:val="28"/>
        </w:rPr>
        <w:t>；</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7</w:t>
      </w:r>
      <w:r>
        <w:rPr>
          <w:rFonts w:ascii="宋体" w:eastAsia="宋体" w:hAnsi="宋体" w:hint="eastAsia"/>
          <w:bCs/>
          <w:sz w:val="28"/>
          <w:szCs w:val="28"/>
        </w:rPr>
        <w:t>.</w:t>
      </w:r>
      <w:r>
        <w:rPr>
          <w:rFonts w:ascii="宋体" w:eastAsia="宋体" w:hAnsi="宋体" w:hint="eastAsia"/>
          <w:bCs/>
          <w:sz w:val="28"/>
          <w:szCs w:val="28"/>
        </w:rPr>
        <w:t>土建工程竣工决算价款的编制。</w:t>
      </w:r>
      <w:r>
        <w:rPr>
          <w:rFonts w:ascii="宋体" w:eastAsia="宋体" w:hAnsi="宋体"/>
          <w:bCs/>
          <w:sz w:val="28"/>
          <w:szCs w:val="28"/>
        </w:rPr>
        <w:br w:type="page"/>
      </w:r>
      <w:r>
        <w:rPr>
          <w:rFonts w:ascii="宋体" w:eastAsia="宋体" w:hAnsi="宋体" w:hint="eastAsia"/>
          <w:bCs/>
          <w:sz w:val="28"/>
          <w:szCs w:val="28"/>
        </w:rPr>
        <w:lastRenderedPageBreak/>
        <w:t>B</w:t>
      </w:r>
      <w:r>
        <w:rPr>
          <w:rFonts w:ascii="宋体" w:eastAsia="宋体" w:hAnsi="宋体"/>
          <w:bCs/>
          <w:sz w:val="28"/>
          <w:szCs w:val="28"/>
        </w:rPr>
        <w:t>.</w:t>
      </w:r>
      <w:r>
        <w:rPr>
          <w:rFonts w:ascii="宋体" w:eastAsia="宋体" w:hAnsi="宋体" w:hint="eastAsia"/>
          <w:bCs/>
          <w:sz w:val="28"/>
          <w:szCs w:val="28"/>
        </w:rPr>
        <w:t>交通运输</w:t>
      </w:r>
      <w:r>
        <w:rPr>
          <w:rFonts w:ascii="宋体" w:eastAsia="宋体" w:hAnsi="宋体"/>
          <w:bCs/>
          <w:sz w:val="28"/>
          <w:szCs w:val="28"/>
        </w:rPr>
        <w:t>工程</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一、专业基础知识</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1.</w:t>
      </w:r>
      <w:r>
        <w:rPr>
          <w:rFonts w:ascii="宋体" w:eastAsia="宋体" w:hAnsi="宋体"/>
          <w:bCs/>
          <w:sz w:val="28"/>
          <w:szCs w:val="28"/>
        </w:rPr>
        <w:t>公路</w:t>
      </w:r>
      <w:r>
        <w:rPr>
          <w:rFonts w:ascii="宋体" w:eastAsia="宋体" w:hAnsi="宋体" w:hint="eastAsia"/>
          <w:bCs/>
          <w:sz w:val="28"/>
          <w:szCs w:val="28"/>
        </w:rPr>
        <w:t>、</w:t>
      </w:r>
      <w:r>
        <w:rPr>
          <w:rFonts w:ascii="宋体" w:eastAsia="宋体" w:hAnsi="宋体"/>
          <w:bCs/>
          <w:sz w:val="28"/>
          <w:szCs w:val="28"/>
        </w:rPr>
        <w:t>水运工程的分类、组成及构造；</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2.</w:t>
      </w:r>
      <w:r>
        <w:rPr>
          <w:rFonts w:ascii="宋体" w:eastAsia="宋体" w:hAnsi="宋体"/>
          <w:bCs/>
          <w:sz w:val="28"/>
          <w:szCs w:val="28"/>
        </w:rPr>
        <w:t>常用材料的分类、基本性能及用途；</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3.</w:t>
      </w:r>
      <w:r>
        <w:rPr>
          <w:rFonts w:ascii="宋体" w:eastAsia="宋体" w:hAnsi="宋体"/>
          <w:bCs/>
          <w:sz w:val="28"/>
          <w:szCs w:val="28"/>
        </w:rPr>
        <w:t>公路</w:t>
      </w:r>
      <w:r>
        <w:rPr>
          <w:rFonts w:ascii="宋体" w:eastAsia="宋体" w:hAnsi="宋体" w:hint="eastAsia"/>
          <w:bCs/>
          <w:sz w:val="28"/>
          <w:szCs w:val="28"/>
        </w:rPr>
        <w:t>、</w:t>
      </w:r>
      <w:r>
        <w:rPr>
          <w:rFonts w:ascii="宋体" w:eastAsia="宋体" w:hAnsi="宋体"/>
          <w:bCs/>
          <w:sz w:val="28"/>
          <w:szCs w:val="28"/>
        </w:rPr>
        <w:t>水运工程主要施工工艺与方法；</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4.</w:t>
      </w:r>
      <w:r>
        <w:rPr>
          <w:rFonts w:ascii="宋体" w:eastAsia="宋体" w:hAnsi="宋体"/>
          <w:bCs/>
          <w:sz w:val="28"/>
          <w:szCs w:val="28"/>
        </w:rPr>
        <w:t>常用施工机械</w:t>
      </w:r>
      <w:r>
        <w:rPr>
          <w:rFonts w:ascii="宋体" w:eastAsia="宋体" w:hAnsi="宋体" w:hint="eastAsia"/>
          <w:bCs/>
          <w:sz w:val="28"/>
          <w:szCs w:val="28"/>
        </w:rPr>
        <w:t>、</w:t>
      </w:r>
      <w:r>
        <w:rPr>
          <w:rFonts w:ascii="宋体" w:eastAsia="宋体" w:hAnsi="宋体"/>
          <w:bCs/>
          <w:sz w:val="28"/>
          <w:szCs w:val="28"/>
        </w:rPr>
        <w:t>船舶的分类；</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bCs/>
          <w:sz w:val="28"/>
          <w:szCs w:val="28"/>
        </w:rPr>
        <w:t>5.</w:t>
      </w:r>
      <w:r>
        <w:rPr>
          <w:rFonts w:ascii="宋体" w:eastAsia="宋体" w:hAnsi="宋体"/>
          <w:bCs/>
          <w:sz w:val="28"/>
          <w:szCs w:val="28"/>
        </w:rPr>
        <w:t>施工组织设计的</w:t>
      </w:r>
      <w:r>
        <w:rPr>
          <w:rFonts w:ascii="宋体" w:eastAsia="宋体" w:hAnsi="宋体" w:hint="eastAsia"/>
          <w:bCs/>
          <w:sz w:val="28"/>
          <w:szCs w:val="28"/>
        </w:rPr>
        <w:t>编制</w:t>
      </w:r>
      <w:r>
        <w:rPr>
          <w:rFonts w:ascii="宋体" w:eastAsia="宋体" w:hAnsi="宋体"/>
          <w:bCs/>
          <w:sz w:val="28"/>
          <w:szCs w:val="28"/>
        </w:rPr>
        <w:t>原理</w:t>
      </w:r>
      <w:r>
        <w:rPr>
          <w:rFonts w:ascii="宋体" w:eastAsia="宋体" w:hAnsi="宋体" w:hint="eastAsia"/>
          <w:bCs/>
          <w:sz w:val="28"/>
          <w:szCs w:val="28"/>
        </w:rPr>
        <w:t>、</w:t>
      </w:r>
      <w:r>
        <w:rPr>
          <w:rFonts w:ascii="宋体" w:eastAsia="宋体" w:hAnsi="宋体"/>
          <w:bCs/>
          <w:sz w:val="28"/>
          <w:szCs w:val="28"/>
        </w:rPr>
        <w:t>方法及应用</w:t>
      </w:r>
      <w:r>
        <w:rPr>
          <w:rFonts w:ascii="宋体" w:eastAsia="宋体" w:hAnsi="宋体" w:hint="eastAsia"/>
          <w:bCs/>
          <w:sz w:val="28"/>
          <w:szCs w:val="28"/>
        </w:rPr>
        <w:t>；</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6.</w:t>
      </w:r>
      <w:r>
        <w:rPr>
          <w:rFonts w:ascii="宋体" w:eastAsia="宋体" w:hAnsi="宋体" w:hint="eastAsia"/>
          <w:bCs/>
          <w:sz w:val="28"/>
          <w:szCs w:val="28"/>
        </w:rPr>
        <w:t>维护、养护工程的基本组成。</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二、工程计量</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1</w:t>
      </w:r>
      <w:r>
        <w:rPr>
          <w:rFonts w:ascii="宋体" w:eastAsia="宋体" w:hAnsi="宋体"/>
          <w:bCs/>
          <w:sz w:val="28"/>
          <w:szCs w:val="28"/>
        </w:rPr>
        <w:t>.</w:t>
      </w:r>
      <w:r>
        <w:rPr>
          <w:rFonts w:ascii="宋体" w:eastAsia="宋体" w:hAnsi="宋体" w:hint="eastAsia"/>
          <w:bCs/>
          <w:sz w:val="28"/>
          <w:szCs w:val="28"/>
        </w:rPr>
        <w:t>公路</w:t>
      </w:r>
      <w:r>
        <w:rPr>
          <w:rFonts w:ascii="宋体" w:eastAsia="宋体" w:hAnsi="宋体"/>
          <w:bCs/>
          <w:sz w:val="28"/>
          <w:szCs w:val="28"/>
        </w:rPr>
        <w:t>工程工程量计算</w:t>
      </w:r>
      <w:r>
        <w:rPr>
          <w:rFonts w:ascii="宋体" w:eastAsia="宋体" w:hAnsi="宋体" w:hint="eastAsia"/>
          <w:bCs/>
          <w:sz w:val="28"/>
          <w:szCs w:val="28"/>
        </w:rPr>
        <w:t>规则及应用；</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2.</w:t>
      </w:r>
      <w:r>
        <w:rPr>
          <w:rFonts w:ascii="宋体" w:eastAsia="宋体" w:hAnsi="宋体" w:hint="eastAsia"/>
          <w:bCs/>
          <w:sz w:val="28"/>
          <w:szCs w:val="28"/>
        </w:rPr>
        <w:t>水运</w:t>
      </w:r>
      <w:r>
        <w:rPr>
          <w:rFonts w:ascii="宋体" w:eastAsia="宋体" w:hAnsi="宋体"/>
          <w:bCs/>
          <w:sz w:val="28"/>
          <w:szCs w:val="28"/>
        </w:rPr>
        <w:t>工程工程量计算</w:t>
      </w:r>
      <w:r>
        <w:rPr>
          <w:rFonts w:ascii="宋体" w:eastAsia="宋体" w:hAnsi="宋体" w:hint="eastAsia"/>
          <w:bCs/>
          <w:sz w:val="28"/>
          <w:szCs w:val="28"/>
        </w:rPr>
        <w:t>规则及应用。</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三、工程量清单的编制</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1</w:t>
      </w:r>
      <w:r>
        <w:rPr>
          <w:rFonts w:ascii="宋体" w:eastAsia="宋体" w:hAnsi="宋体"/>
          <w:bCs/>
          <w:sz w:val="28"/>
          <w:szCs w:val="28"/>
        </w:rPr>
        <w:t>.</w:t>
      </w:r>
      <w:r>
        <w:rPr>
          <w:rFonts w:ascii="宋体" w:eastAsia="宋体" w:hAnsi="宋体"/>
          <w:bCs/>
          <w:sz w:val="28"/>
          <w:szCs w:val="28"/>
        </w:rPr>
        <w:t>公路工程工程量清单的编制</w:t>
      </w:r>
      <w:r>
        <w:rPr>
          <w:rFonts w:ascii="宋体" w:eastAsia="宋体" w:hAnsi="宋体" w:hint="eastAsia"/>
          <w:bCs/>
          <w:sz w:val="28"/>
          <w:szCs w:val="28"/>
        </w:rPr>
        <w:t>；</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2.</w:t>
      </w:r>
      <w:r>
        <w:rPr>
          <w:rFonts w:ascii="宋体" w:eastAsia="宋体" w:hAnsi="宋体"/>
          <w:bCs/>
          <w:sz w:val="28"/>
          <w:szCs w:val="28"/>
        </w:rPr>
        <w:t>水运工程工程量清单的编制</w:t>
      </w:r>
      <w:r>
        <w:rPr>
          <w:rFonts w:ascii="宋体" w:eastAsia="宋体" w:hAnsi="宋体" w:hint="eastAsia"/>
          <w:bCs/>
          <w:sz w:val="28"/>
          <w:szCs w:val="28"/>
        </w:rPr>
        <w:t>。</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四、工程计价</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1.</w:t>
      </w:r>
      <w:r>
        <w:rPr>
          <w:rFonts w:ascii="宋体" w:eastAsia="宋体" w:hAnsi="宋体" w:hint="eastAsia"/>
          <w:bCs/>
          <w:sz w:val="28"/>
          <w:szCs w:val="28"/>
        </w:rPr>
        <w:t>投资估算及设计概算、预算</w:t>
      </w:r>
      <w:r>
        <w:rPr>
          <w:rFonts w:ascii="宋体" w:eastAsia="宋体" w:hAnsi="宋体" w:hint="eastAsia"/>
          <w:bCs/>
          <w:sz w:val="28"/>
          <w:szCs w:val="28"/>
        </w:rPr>
        <w:t>编制；</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2.</w:t>
      </w:r>
      <w:r>
        <w:rPr>
          <w:rFonts w:ascii="宋体" w:eastAsia="宋体" w:hAnsi="宋体" w:hint="eastAsia"/>
          <w:bCs/>
          <w:sz w:val="28"/>
          <w:szCs w:val="28"/>
        </w:rPr>
        <w:t>工程量清单计价；</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3.</w:t>
      </w:r>
      <w:r>
        <w:rPr>
          <w:rFonts w:ascii="宋体" w:eastAsia="宋体" w:hAnsi="宋体" w:hint="eastAsia"/>
          <w:bCs/>
          <w:sz w:val="28"/>
          <w:szCs w:val="28"/>
        </w:rPr>
        <w:t>工程合同价款、结算价款和竣工决算价款的编制。</w:t>
      </w:r>
    </w:p>
    <w:p w:rsidR="00000000" w:rsidRDefault="009E1B57">
      <w:pPr>
        <w:snapToGrid w:val="0"/>
        <w:spacing w:line="312" w:lineRule="auto"/>
        <w:ind w:firstLineChars="200" w:firstLine="640"/>
        <w:rPr>
          <w:rFonts w:hint="eastAsia"/>
          <w:sz w:val="32"/>
          <w:szCs w:val="32"/>
        </w:rPr>
      </w:pPr>
    </w:p>
    <w:p w:rsidR="00000000" w:rsidRDefault="009E1B57">
      <w:pPr>
        <w:snapToGrid w:val="0"/>
        <w:spacing w:line="312" w:lineRule="auto"/>
        <w:ind w:firstLineChars="200" w:firstLine="640"/>
        <w:rPr>
          <w:rFonts w:ascii="宋体" w:eastAsia="宋体" w:hAnsi="宋体"/>
          <w:bCs/>
          <w:sz w:val="28"/>
          <w:szCs w:val="28"/>
        </w:rPr>
      </w:pPr>
      <w:r>
        <w:rPr>
          <w:sz w:val="32"/>
          <w:szCs w:val="32"/>
        </w:rPr>
        <w:br w:type="page"/>
      </w:r>
      <w:r>
        <w:rPr>
          <w:rFonts w:ascii="宋体" w:eastAsia="宋体" w:hAnsi="宋体" w:hint="eastAsia"/>
          <w:bCs/>
          <w:sz w:val="28"/>
          <w:szCs w:val="28"/>
        </w:rPr>
        <w:lastRenderedPageBreak/>
        <w:t>C</w:t>
      </w:r>
      <w:r>
        <w:rPr>
          <w:rFonts w:ascii="宋体" w:eastAsia="宋体" w:hAnsi="宋体"/>
          <w:bCs/>
          <w:sz w:val="28"/>
          <w:szCs w:val="28"/>
        </w:rPr>
        <w:t>.</w:t>
      </w:r>
      <w:r>
        <w:rPr>
          <w:rFonts w:ascii="宋体" w:eastAsia="宋体" w:hAnsi="宋体" w:hint="eastAsia"/>
          <w:bCs/>
          <w:sz w:val="28"/>
          <w:szCs w:val="28"/>
        </w:rPr>
        <w:t>水利</w:t>
      </w:r>
      <w:r>
        <w:rPr>
          <w:rFonts w:ascii="宋体" w:eastAsia="宋体" w:hAnsi="宋体"/>
          <w:bCs/>
          <w:sz w:val="28"/>
          <w:szCs w:val="28"/>
        </w:rPr>
        <w:t>工程</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一、专业基础知识</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（一）水文与工程地质；</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（二）常用材料的分类、基本性能及用途；</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（三）工程等别与水工建筑物级别；</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（四）水工建筑物分类及基本型式；</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（五）机电、金属结构设备类型及主要技术参数；</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（六）水利工程常用施工机械类型及应用；</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（七）水利工程施工技术。</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二、水利工程造价构成</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（一）水利工程总投资构成；</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（二）工程部分造价构成；</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（三）建设征地移民补偿、环境保护工程、水土保持工程造价构成；</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（四）水文项目</w:t>
      </w:r>
      <w:r>
        <w:rPr>
          <w:rFonts w:ascii="宋体" w:eastAsia="宋体" w:hAnsi="宋体" w:hint="eastAsia"/>
          <w:bCs/>
          <w:sz w:val="28"/>
          <w:szCs w:val="28"/>
        </w:rPr>
        <w:t>和水利信息化项目总投资及造价构成。</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三、水利工程计量与计价</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（一）水利工程设计工程量计算；</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（二）水利工程定额分类、适用范围及作用；</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（三）水利工程造价文件类型及作用；</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（四）水利工程概、估算文件编制；</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（五）水利工程工程量清单编制；</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（六）水利工程投标报价编制。</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四、水利工程合同价款管理</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（一）合同价类型及适用条件；</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（二）计量与支付；</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hint="eastAsia"/>
          <w:bCs/>
          <w:sz w:val="28"/>
          <w:szCs w:val="28"/>
        </w:rPr>
        <w:t>（三）合同价格调整。</w:t>
      </w:r>
    </w:p>
    <w:p w:rsidR="00000000" w:rsidRDefault="009E1B57">
      <w:pPr>
        <w:ind w:firstLineChars="200" w:firstLine="640"/>
        <w:rPr>
          <w:sz w:val="32"/>
          <w:szCs w:val="32"/>
        </w:rPr>
      </w:pPr>
    </w:p>
    <w:p w:rsidR="00000000" w:rsidRDefault="009E1B57">
      <w:pPr>
        <w:widowControl/>
        <w:ind w:firstLineChars="200" w:firstLine="480"/>
        <w:jc w:val="left"/>
        <w:rPr>
          <w:rFonts w:ascii="Calibri" w:eastAsia="宋体" w:hAnsi="Calibri"/>
          <w:sz w:val="32"/>
          <w:szCs w:val="32"/>
        </w:rPr>
      </w:pPr>
      <w:r>
        <w:rPr>
          <w:sz w:val="24"/>
        </w:rPr>
        <w:br w:type="page"/>
      </w:r>
      <w:r>
        <w:rPr>
          <w:rFonts w:ascii="Calibri" w:eastAsia="宋体" w:hAnsi="Calibri" w:hint="eastAsia"/>
          <w:sz w:val="32"/>
          <w:szCs w:val="32"/>
        </w:rPr>
        <w:lastRenderedPageBreak/>
        <w:t>D</w:t>
      </w:r>
      <w:r>
        <w:rPr>
          <w:rFonts w:ascii="Calibri" w:eastAsia="宋体" w:hAnsi="Calibri"/>
          <w:sz w:val="32"/>
          <w:szCs w:val="32"/>
        </w:rPr>
        <w:t>.</w:t>
      </w:r>
      <w:r>
        <w:rPr>
          <w:rFonts w:ascii="Calibri" w:eastAsia="宋体" w:hAnsi="Calibri"/>
          <w:sz w:val="32"/>
          <w:szCs w:val="32"/>
        </w:rPr>
        <w:t>安装工程</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一、安装工程专业基础知识</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1.</w:t>
      </w:r>
      <w:r>
        <w:rPr>
          <w:rFonts w:ascii="宋体" w:eastAsia="宋体" w:hAnsi="宋体"/>
          <w:bCs/>
          <w:sz w:val="28"/>
          <w:szCs w:val="28"/>
        </w:rPr>
        <w:t>安装工程的分类、特点及基本工作内容；</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2.</w:t>
      </w:r>
      <w:r>
        <w:rPr>
          <w:rFonts w:ascii="宋体" w:eastAsia="宋体" w:hAnsi="宋体"/>
          <w:bCs/>
          <w:sz w:val="28"/>
          <w:szCs w:val="28"/>
        </w:rPr>
        <w:t>安装工程常用材料的分类、基本性能及用途；</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3.</w:t>
      </w:r>
      <w:r>
        <w:rPr>
          <w:rFonts w:ascii="宋体" w:eastAsia="宋体" w:hAnsi="宋体"/>
          <w:bCs/>
          <w:sz w:val="28"/>
          <w:szCs w:val="28"/>
        </w:rPr>
        <w:t>安装工程主要</w:t>
      </w:r>
      <w:r>
        <w:rPr>
          <w:rFonts w:ascii="宋体" w:eastAsia="宋体" w:hAnsi="宋体"/>
          <w:bCs/>
          <w:sz w:val="28"/>
          <w:szCs w:val="28"/>
        </w:rPr>
        <w:t>施工的基本程序、工艺流程及施工方法；</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4.</w:t>
      </w:r>
      <w:r>
        <w:rPr>
          <w:rFonts w:ascii="宋体" w:eastAsia="宋体" w:hAnsi="宋体"/>
          <w:bCs/>
          <w:sz w:val="28"/>
          <w:szCs w:val="28"/>
        </w:rPr>
        <w:t>安装工程常用施工机械</w:t>
      </w:r>
      <w:r>
        <w:rPr>
          <w:rFonts w:ascii="宋体" w:eastAsia="宋体" w:hAnsi="宋体" w:hint="eastAsia"/>
          <w:bCs/>
          <w:sz w:val="28"/>
          <w:szCs w:val="28"/>
        </w:rPr>
        <w:t>及检测仪表</w:t>
      </w:r>
      <w:r>
        <w:rPr>
          <w:rFonts w:ascii="宋体" w:eastAsia="宋体" w:hAnsi="宋体"/>
          <w:bCs/>
          <w:sz w:val="28"/>
          <w:szCs w:val="28"/>
        </w:rPr>
        <w:t>的</w:t>
      </w:r>
      <w:r>
        <w:rPr>
          <w:rFonts w:ascii="宋体" w:eastAsia="宋体" w:hAnsi="宋体" w:hint="eastAsia"/>
          <w:bCs/>
          <w:sz w:val="28"/>
          <w:szCs w:val="28"/>
        </w:rPr>
        <w:t>类型及应用</w:t>
      </w:r>
      <w:r>
        <w:rPr>
          <w:rFonts w:ascii="宋体" w:eastAsia="宋体" w:hAnsi="宋体"/>
          <w:bCs/>
          <w:sz w:val="28"/>
          <w:szCs w:val="28"/>
        </w:rPr>
        <w:t>；</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5.</w:t>
      </w:r>
      <w:r>
        <w:rPr>
          <w:rFonts w:ascii="宋体" w:eastAsia="宋体" w:hAnsi="宋体"/>
          <w:bCs/>
          <w:sz w:val="28"/>
          <w:szCs w:val="28"/>
        </w:rPr>
        <w:t>安装工程施工组织设计的编制原理</w:t>
      </w:r>
      <w:r>
        <w:rPr>
          <w:rFonts w:ascii="宋体" w:eastAsia="宋体" w:hAnsi="宋体" w:hint="eastAsia"/>
          <w:bCs/>
          <w:sz w:val="28"/>
          <w:szCs w:val="28"/>
        </w:rPr>
        <w:t>、内容及</w:t>
      </w:r>
      <w:r>
        <w:rPr>
          <w:rFonts w:ascii="宋体" w:eastAsia="宋体" w:hAnsi="宋体"/>
          <w:bCs/>
          <w:sz w:val="28"/>
          <w:szCs w:val="28"/>
        </w:rPr>
        <w:t>方法；</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6.</w:t>
      </w:r>
      <w:r>
        <w:rPr>
          <w:rFonts w:ascii="宋体" w:eastAsia="宋体" w:hAnsi="宋体"/>
          <w:bCs/>
          <w:sz w:val="28"/>
          <w:szCs w:val="28"/>
        </w:rPr>
        <w:t>安装工程相关规范的基本内容。</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二、安装工程计量</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1.</w:t>
      </w:r>
      <w:r>
        <w:rPr>
          <w:rFonts w:ascii="宋体" w:eastAsia="宋体" w:hAnsi="宋体"/>
          <w:bCs/>
          <w:sz w:val="28"/>
          <w:szCs w:val="28"/>
        </w:rPr>
        <w:t>安装工程识图基本原理与方法；</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2.</w:t>
      </w:r>
      <w:r>
        <w:rPr>
          <w:rFonts w:ascii="宋体" w:eastAsia="宋体" w:hAnsi="宋体"/>
          <w:bCs/>
          <w:sz w:val="28"/>
          <w:szCs w:val="28"/>
        </w:rPr>
        <w:t>常用的安装工程工程量计算规则</w:t>
      </w:r>
      <w:r>
        <w:rPr>
          <w:rFonts w:ascii="宋体" w:eastAsia="宋体" w:hAnsi="宋体"/>
          <w:bCs/>
          <w:sz w:val="28"/>
          <w:szCs w:val="28"/>
        </w:rPr>
        <w:t>及应用</w:t>
      </w:r>
      <w:r>
        <w:rPr>
          <w:rFonts w:ascii="宋体" w:eastAsia="宋体" w:hAnsi="宋体"/>
          <w:bCs/>
          <w:sz w:val="28"/>
          <w:szCs w:val="28"/>
        </w:rPr>
        <w:t>；</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3</w:t>
      </w:r>
      <w:r>
        <w:rPr>
          <w:rFonts w:ascii="宋体" w:eastAsia="宋体" w:hAnsi="宋体"/>
          <w:bCs/>
          <w:sz w:val="28"/>
          <w:szCs w:val="28"/>
        </w:rPr>
        <w:t>.</w:t>
      </w:r>
      <w:r>
        <w:rPr>
          <w:rFonts w:ascii="宋体" w:eastAsia="宋体" w:hAnsi="宋体"/>
          <w:bCs/>
          <w:sz w:val="28"/>
          <w:szCs w:val="28"/>
        </w:rPr>
        <w:t>安装工程工程量清单的编制；</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4.</w:t>
      </w:r>
      <w:r>
        <w:rPr>
          <w:rFonts w:ascii="宋体" w:eastAsia="宋体" w:hAnsi="宋体"/>
          <w:bCs/>
          <w:sz w:val="28"/>
          <w:szCs w:val="28"/>
        </w:rPr>
        <w:t>计算机辅助工程量计算。</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hint="eastAsia"/>
          <w:bCs/>
          <w:sz w:val="28"/>
          <w:szCs w:val="28"/>
        </w:rPr>
        <w:t>三、</w:t>
      </w:r>
      <w:r>
        <w:rPr>
          <w:rFonts w:ascii="宋体" w:eastAsia="宋体" w:hAnsi="宋体"/>
          <w:bCs/>
          <w:sz w:val="28"/>
          <w:szCs w:val="28"/>
        </w:rPr>
        <w:t>安装工程</w:t>
      </w:r>
      <w:r>
        <w:rPr>
          <w:rFonts w:ascii="宋体" w:eastAsia="宋体" w:hAnsi="宋体" w:hint="eastAsia"/>
          <w:bCs/>
          <w:sz w:val="28"/>
          <w:szCs w:val="28"/>
        </w:rPr>
        <w:t>工程计价</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1.</w:t>
      </w:r>
      <w:r>
        <w:rPr>
          <w:rFonts w:ascii="宋体" w:eastAsia="宋体" w:hAnsi="宋体"/>
          <w:bCs/>
          <w:sz w:val="28"/>
          <w:szCs w:val="28"/>
        </w:rPr>
        <w:t>安装工程施工图预算</w:t>
      </w:r>
      <w:r>
        <w:rPr>
          <w:rFonts w:ascii="宋体" w:eastAsia="宋体" w:hAnsi="宋体" w:hint="eastAsia"/>
          <w:bCs/>
          <w:sz w:val="28"/>
          <w:szCs w:val="28"/>
        </w:rPr>
        <w:t>的</w:t>
      </w:r>
      <w:r>
        <w:rPr>
          <w:rFonts w:ascii="宋体" w:eastAsia="宋体" w:hAnsi="宋体"/>
          <w:bCs/>
          <w:sz w:val="28"/>
          <w:szCs w:val="28"/>
        </w:rPr>
        <w:t>编制；</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2.</w:t>
      </w:r>
      <w:r>
        <w:rPr>
          <w:rFonts w:ascii="宋体" w:eastAsia="宋体" w:hAnsi="宋体"/>
          <w:bCs/>
          <w:sz w:val="28"/>
          <w:szCs w:val="28"/>
        </w:rPr>
        <w:t>安装工程预算定额的分类、适用范围、调整与</w:t>
      </w:r>
      <w:r>
        <w:rPr>
          <w:rFonts w:ascii="宋体" w:eastAsia="宋体" w:hAnsi="宋体" w:hint="eastAsia"/>
          <w:bCs/>
          <w:sz w:val="28"/>
          <w:szCs w:val="28"/>
        </w:rPr>
        <w:t>应用</w:t>
      </w:r>
      <w:r>
        <w:rPr>
          <w:rFonts w:ascii="宋体" w:eastAsia="宋体" w:hAnsi="宋体"/>
          <w:bCs/>
          <w:sz w:val="28"/>
          <w:szCs w:val="28"/>
        </w:rPr>
        <w:t>；</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3.</w:t>
      </w:r>
      <w:r>
        <w:rPr>
          <w:rFonts w:ascii="宋体" w:eastAsia="宋体" w:hAnsi="宋体"/>
          <w:bCs/>
          <w:sz w:val="28"/>
          <w:szCs w:val="28"/>
        </w:rPr>
        <w:t>安装工程费用定额的适用范围及应用；</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4.</w:t>
      </w:r>
      <w:r>
        <w:rPr>
          <w:rFonts w:ascii="宋体" w:eastAsia="宋体" w:hAnsi="宋体"/>
          <w:bCs/>
          <w:sz w:val="28"/>
          <w:szCs w:val="28"/>
        </w:rPr>
        <w:t>安装工程最高投标限价的编制；</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5.</w:t>
      </w:r>
      <w:r>
        <w:rPr>
          <w:rFonts w:ascii="宋体" w:eastAsia="宋体" w:hAnsi="宋体"/>
          <w:bCs/>
          <w:sz w:val="28"/>
          <w:szCs w:val="28"/>
        </w:rPr>
        <w:t>安</w:t>
      </w:r>
      <w:r>
        <w:rPr>
          <w:rFonts w:ascii="宋体" w:eastAsia="宋体" w:hAnsi="宋体"/>
          <w:bCs/>
          <w:sz w:val="28"/>
          <w:szCs w:val="28"/>
        </w:rPr>
        <w:t>装工程投标报价的编制；</w:t>
      </w:r>
    </w:p>
    <w:p w:rsidR="00000000" w:rsidRDefault="009E1B57">
      <w:pPr>
        <w:snapToGrid w:val="0"/>
        <w:spacing w:line="312" w:lineRule="auto"/>
        <w:ind w:firstLineChars="200" w:firstLine="560"/>
        <w:rPr>
          <w:rFonts w:ascii="宋体" w:eastAsia="宋体" w:hAnsi="宋体" w:hint="eastAsia"/>
          <w:bCs/>
          <w:sz w:val="28"/>
          <w:szCs w:val="28"/>
        </w:rPr>
      </w:pPr>
      <w:r>
        <w:rPr>
          <w:rFonts w:ascii="宋体" w:eastAsia="宋体" w:hAnsi="宋体"/>
          <w:bCs/>
          <w:sz w:val="28"/>
          <w:szCs w:val="28"/>
        </w:rPr>
        <w:t>6.</w:t>
      </w:r>
      <w:r>
        <w:rPr>
          <w:rFonts w:ascii="宋体" w:eastAsia="宋体" w:hAnsi="宋体"/>
          <w:bCs/>
          <w:sz w:val="28"/>
          <w:szCs w:val="28"/>
        </w:rPr>
        <w:t>安装工程</w:t>
      </w:r>
      <w:r>
        <w:rPr>
          <w:rFonts w:ascii="宋体" w:eastAsia="宋体" w:hAnsi="宋体" w:hint="eastAsia"/>
          <w:bCs/>
          <w:sz w:val="28"/>
          <w:szCs w:val="28"/>
        </w:rPr>
        <w:t>价款</w:t>
      </w:r>
      <w:r>
        <w:rPr>
          <w:rFonts w:ascii="宋体" w:eastAsia="宋体" w:hAnsi="宋体"/>
          <w:bCs/>
          <w:sz w:val="28"/>
          <w:szCs w:val="28"/>
        </w:rPr>
        <w:t>结算和合同价款的调整</w:t>
      </w:r>
      <w:r>
        <w:rPr>
          <w:rFonts w:ascii="宋体" w:eastAsia="宋体" w:hAnsi="宋体" w:hint="eastAsia"/>
          <w:bCs/>
          <w:sz w:val="28"/>
          <w:szCs w:val="28"/>
        </w:rPr>
        <w:t>。</w:t>
      </w:r>
    </w:p>
    <w:p w:rsidR="00000000" w:rsidRDefault="009E1B57">
      <w:pPr>
        <w:snapToGrid w:val="0"/>
        <w:spacing w:line="312" w:lineRule="auto"/>
        <w:ind w:firstLineChars="200" w:firstLine="560"/>
        <w:rPr>
          <w:rFonts w:ascii="宋体" w:eastAsia="宋体" w:hAnsi="宋体"/>
          <w:bCs/>
          <w:sz w:val="28"/>
          <w:szCs w:val="28"/>
        </w:rPr>
      </w:pPr>
      <w:r>
        <w:rPr>
          <w:rFonts w:ascii="宋体" w:eastAsia="宋体" w:hAnsi="宋体"/>
          <w:bCs/>
          <w:sz w:val="28"/>
          <w:szCs w:val="28"/>
        </w:rPr>
        <w:t>7</w:t>
      </w:r>
      <w:r>
        <w:rPr>
          <w:rFonts w:ascii="宋体" w:eastAsia="宋体" w:hAnsi="宋体" w:hint="eastAsia"/>
          <w:bCs/>
          <w:sz w:val="28"/>
          <w:szCs w:val="28"/>
        </w:rPr>
        <w:t>.</w:t>
      </w:r>
      <w:r>
        <w:rPr>
          <w:rFonts w:ascii="宋体" w:eastAsia="宋体" w:hAnsi="宋体" w:hint="eastAsia"/>
          <w:bCs/>
          <w:sz w:val="28"/>
          <w:szCs w:val="28"/>
        </w:rPr>
        <w:t>安装工程竣工决算价款的编制。</w:t>
      </w:r>
    </w:p>
    <w:sectPr w:rsidR="00000000">
      <w:footerReference w:type="default" r:id="rId6"/>
      <w:pgSz w:w="11906" w:h="16838"/>
      <w:pgMar w:top="1134" w:right="1418" w:bottom="1134"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E1B57">
      <w:r>
        <w:separator/>
      </w:r>
    </w:p>
  </w:endnote>
  <w:endnote w:type="continuationSeparator" w:id="0">
    <w:p w:rsidR="00000000" w:rsidRDefault="009E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微软雅黑"/>
    <w:charset w:val="86"/>
    <w:family w:val="auto"/>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E1B57">
    <w:pPr>
      <w:pStyle w:val="ad"/>
      <w:jc w:val="cente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9E1B57">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" filled="f" stroked="f">
              <v:path arrowok="t"/>
              <v:textbox style="mso-fit-shape-to-text:t" inset="0,0,0,0">
                <w:txbxContent>
                  <w:p w:rsidR="00000000" w:rsidRDefault="009E1B57">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p>
  <w:p w:rsidR="00000000" w:rsidRDefault="009E1B5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E1B57">
      <w:r>
        <w:separator/>
      </w:r>
    </w:p>
  </w:footnote>
  <w:footnote w:type="continuationSeparator" w:id="0">
    <w:p w:rsidR="00000000" w:rsidRDefault="009E1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E1"/>
    <w:rsid w:val="00000049"/>
    <w:rsid w:val="00033768"/>
    <w:rsid w:val="00041C7C"/>
    <w:rsid w:val="00047FA3"/>
    <w:rsid w:val="00060E9F"/>
    <w:rsid w:val="0008714F"/>
    <w:rsid w:val="00087FE8"/>
    <w:rsid w:val="000A100D"/>
    <w:rsid w:val="000B4230"/>
    <w:rsid w:val="000C06EA"/>
    <w:rsid w:val="000E00EA"/>
    <w:rsid w:val="000F172D"/>
    <w:rsid w:val="00131E9F"/>
    <w:rsid w:val="00143E3F"/>
    <w:rsid w:val="00150C18"/>
    <w:rsid w:val="0016132A"/>
    <w:rsid w:val="00190DE1"/>
    <w:rsid w:val="001B026C"/>
    <w:rsid w:val="001C694F"/>
    <w:rsid w:val="001D2728"/>
    <w:rsid w:val="001E2DCA"/>
    <w:rsid w:val="00205748"/>
    <w:rsid w:val="00230778"/>
    <w:rsid w:val="00231825"/>
    <w:rsid w:val="002A13D3"/>
    <w:rsid w:val="002B050E"/>
    <w:rsid w:val="002C2ABA"/>
    <w:rsid w:val="002D3725"/>
    <w:rsid w:val="002D6026"/>
    <w:rsid w:val="002E4D56"/>
    <w:rsid w:val="002F6478"/>
    <w:rsid w:val="0031140F"/>
    <w:rsid w:val="003227E9"/>
    <w:rsid w:val="0034500F"/>
    <w:rsid w:val="003B4A26"/>
    <w:rsid w:val="003E2A17"/>
    <w:rsid w:val="00435C7D"/>
    <w:rsid w:val="00454890"/>
    <w:rsid w:val="0049034B"/>
    <w:rsid w:val="004B7329"/>
    <w:rsid w:val="004C1121"/>
    <w:rsid w:val="004D754A"/>
    <w:rsid w:val="00500A99"/>
    <w:rsid w:val="00540A6B"/>
    <w:rsid w:val="0054358B"/>
    <w:rsid w:val="00562850"/>
    <w:rsid w:val="005D3471"/>
    <w:rsid w:val="005E36E5"/>
    <w:rsid w:val="005F4C01"/>
    <w:rsid w:val="00600A4B"/>
    <w:rsid w:val="00617420"/>
    <w:rsid w:val="00617A5D"/>
    <w:rsid w:val="0063257F"/>
    <w:rsid w:val="00653B7D"/>
    <w:rsid w:val="0065621D"/>
    <w:rsid w:val="0069704B"/>
    <w:rsid w:val="006D69DC"/>
    <w:rsid w:val="006F7A1C"/>
    <w:rsid w:val="00704A0D"/>
    <w:rsid w:val="00740359"/>
    <w:rsid w:val="0074341C"/>
    <w:rsid w:val="00743CE1"/>
    <w:rsid w:val="00766090"/>
    <w:rsid w:val="007745F4"/>
    <w:rsid w:val="00780C5C"/>
    <w:rsid w:val="00783594"/>
    <w:rsid w:val="007A06E4"/>
    <w:rsid w:val="007C64CE"/>
    <w:rsid w:val="007E51E8"/>
    <w:rsid w:val="00807083"/>
    <w:rsid w:val="00815031"/>
    <w:rsid w:val="008335D5"/>
    <w:rsid w:val="00836827"/>
    <w:rsid w:val="008656F0"/>
    <w:rsid w:val="008775FF"/>
    <w:rsid w:val="008A121D"/>
    <w:rsid w:val="008A4DB3"/>
    <w:rsid w:val="008B1A02"/>
    <w:rsid w:val="008B48C0"/>
    <w:rsid w:val="008C19C1"/>
    <w:rsid w:val="008C3A89"/>
    <w:rsid w:val="008F335F"/>
    <w:rsid w:val="00900F95"/>
    <w:rsid w:val="00906617"/>
    <w:rsid w:val="00924583"/>
    <w:rsid w:val="00963BF2"/>
    <w:rsid w:val="009C0D9A"/>
    <w:rsid w:val="009C10A7"/>
    <w:rsid w:val="009E1B57"/>
    <w:rsid w:val="00A26D1F"/>
    <w:rsid w:val="00A2771F"/>
    <w:rsid w:val="00A31932"/>
    <w:rsid w:val="00A43805"/>
    <w:rsid w:val="00A67DBF"/>
    <w:rsid w:val="00A81022"/>
    <w:rsid w:val="00A841FD"/>
    <w:rsid w:val="00AA3F1F"/>
    <w:rsid w:val="00AB6A13"/>
    <w:rsid w:val="00AD4B13"/>
    <w:rsid w:val="00AE60CC"/>
    <w:rsid w:val="00AF2E1A"/>
    <w:rsid w:val="00B01217"/>
    <w:rsid w:val="00B07B2F"/>
    <w:rsid w:val="00B458CC"/>
    <w:rsid w:val="00B836A6"/>
    <w:rsid w:val="00B8483F"/>
    <w:rsid w:val="00B900F6"/>
    <w:rsid w:val="00BA4FB1"/>
    <w:rsid w:val="00BB4C8F"/>
    <w:rsid w:val="00BD5BC3"/>
    <w:rsid w:val="00C20605"/>
    <w:rsid w:val="00C32766"/>
    <w:rsid w:val="00C34F81"/>
    <w:rsid w:val="00C36C51"/>
    <w:rsid w:val="00C37323"/>
    <w:rsid w:val="00C51245"/>
    <w:rsid w:val="00C72D38"/>
    <w:rsid w:val="00C90078"/>
    <w:rsid w:val="00C97205"/>
    <w:rsid w:val="00CB2D92"/>
    <w:rsid w:val="00CC6C20"/>
    <w:rsid w:val="00D02B64"/>
    <w:rsid w:val="00D05FF0"/>
    <w:rsid w:val="00D15961"/>
    <w:rsid w:val="00D20EA8"/>
    <w:rsid w:val="00D75D58"/>
    <w:rsid w:val="00D76BCE"/>
    <w:rsid w:val="00DA0311"/>
    <w:rsid w:val="00DB1EC7"/>
    <w:rsid w:val="00DE5DEE"/>
    <w:rsid w:val="00DF2E73"/>
    <w:rsid w:val="00E37908"/>
    <w:rsid w:val="00E56DE5"/>
    <w:rsid w:val="00E7463F"/>
    <w:rsid w:val="00E85F4B"/>
    <w:rsid w:val="00EA1101"/>
    <w:rsid w:val="00EA1BF2"/>
    <w:rsid w:val="00EC2A16"/>
    <w:rsid w:val="00EE1A16"/>
    <w:rsid w:val="00EE534E"/>
    <w:rsid w:val="00EF64D7"/>
    <w:rsid w:val="00F0433B"/>
    <w:rsid w:val="00F04FFA"/>
    <w:rsid w:val="00F05121"/>
    <w:rsid w:val="00F168BF"/>
    <w:rsid w:val="00F259DB"/>
    <w:rsid w:val="00F36623"/>
    <w:rsid w:val="00F368F2"/>
    <w:rsid w:val="00F371E8"/>
    <w:rsid w:val="00F42F79"/>
    <w:rsid w:val="00F759CF"/>
    <w:rsid w:val="00F7675F"/>
    <w:rsid w:val="00F76E7F"/>
    <w:rsid w:val="00F85AE1"/>
    <w:rsid w:val="00F86822"/>
    <w:rsid w:val="00F86D5B"/>
    <w:rsid w:val="00F947F0"/>
    <w:rsid w:val="00FC3795"/>
    <w:rsid w:val="00FC6891"/>
    <w:rsid w:val="00FD03D2"/>
    <w:rsid w:val="08102C6B"/>
    <w:rsid w:val="243E648D"/>
    <w:rsid w:val="4DA61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15:chartTrackingRefBased/>
  <w15:docId w15:val="{44E67B5A-9CA6-4445-BF44-7803B23F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ngXian" w:eastAsia="DengXian" w:hAnsi="DengXi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21"/>
      <w:szCs w:val="21"/>
    </w:rPr>
  </w:style>
  <w:style w:type="character" w:customStyle="1" w:styleId="a4">
    <w:name w:val="批注文字 字符"/>
    <w:link w:val="a5"/>
    <w:uiPriority w:val="99"/>
    <w:semiHidden/>
    <w:rPr>
      <w:kern w:val="2"/>
      <w:sz w:val="21"/>
      <w:szCs w:val="22"/>
    </w:rPr>
  </w:style>
  <w:style w:type="character" w:customStyle="1" w:styleId="a6">
    <w:name w:val="批注框文本 字符"/>
    <w:link w:val="a7"/>
    <w:uiPriority w:val="99"/>
    <w:semiHidden/>
    <w:rPr>
      <w:kern w:val="2"/>
      <w:sz w:val="18"/>
      <w:szCs w:val="18"/>
    </w:rPr>
  </w:style>
  <w:style w:type="character" w:customStyle="1" w:styleId="a8">
    <w:name w:val="页眉 字符"/>
    <w:link w:val="a9"/>
    <w:uiPriority w:val="99"/>
    <w:rPr>
      <w:sz w:val="18"/>
      <w:szCs w:val="18"/>
    </w:rPr>
  </w:style>
  <w:style w:type="character" w:customStyle="1" w:styleId="aa">
    <w:name w:val="文档结构图 字符"/>
    <w:link w:val="ab"/>
    <w:uiPriority w:val="99"/>
    <w:semiHidden/>
    <w:rPr>
      <w:rFonts w:ascii="宋体" w:eastAsia="宋体"/>
      <w:sz w:val="18"/>
      <w:szCs w:val="18"/>
    </w:rPr>
  </w:style>
  <w:style w:type="character" w:customStyle="1" w:styleId="ac">
    <w:name w:val="页脚 字符"/>
    <w:link w:val="ad"/>
    <w:uiPriority w:val="99"/>
    <w:rPr>
      <w:sz w:val="18"/>
      <w:szCs w:val="18"/>
    </w:rPr>
  </w:style>
  <w:style w:type="character" w:customStyle="1" w:styleId="ae">
    <w:name w:val="批注主题 字符"/>
    <w:link w:val="af"/>
    <w:uiPriority w:val="99"/>
    <w:semiHidden/>
    <w:rPr>
      <w:b/>
      <w:bCs/>
      <w:kern w:val="2"/>
      <w:sz w:val="21"/>
      <w:szCs w:val="22"/>
    </w:rPr>
  </w:style>
  <w:style w:type="paragraph" w:styleId="af">
    <w:name w:val="annotation subject"/>
    <w:basedOn w:val="a5"/>
    <w:next w:val="a5"/>
    <w:link w:val="ae"/>
    <w:uiPriority w:val="99"/>
    <w:unhideWhenUsed/>
    <w:rPr>
      <w:b/>
      <w:bCs/>
    </w:rPr>
  </w:style>
  <w:style w:type="paragraph" w:styleId="ab">
    <w:name w:val="Document Map"/>
    <w:basedOn w:val="a"/>
    <w:link w:val="aa"/>
    <w:uiPriority w:val="99"/>
    <w:unhideWhenUsed/>
    <w:rPr>
      <w:rFonts w:ascii="宋体" w:eastAsia="宋体"/>
      <w:kern w:val="0"/>
      <w:sz w:val="18"/>
      <w:szCs w:val="18"/>
    </w:rPr>
  </w:style>
  <w:style w:type="paragraph" w:styleId="a7">
    <w:name w:val="Balloon Text"/>
    <w:basedOn w:val="a"/>
    <w:link w:val="a6"/>
    <w:uiPriority w:val="99"/>
    <w:unhideWhenUsed/>
    <w:rPr>
      <w:sz w:val="18"/>
      <w:szCs w:val="18"/>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kern w:val="0"/>
      <w:sz w:val="18"/>
      <w:szCs w:val="18"/>
    </w:rPr>
  </w:style>
  <w:style w:type="paragraph" w:styleId="ad">
    <w:name w:val="footer"/>
    <w:basedOn w:val="a"/>
    <w:link w:val="ac"/>
    <w:uiPriority w:val="99"/>
    <w:unhideWhenUsed/>
    <w:pPr>
      <w:tabs>
        <w:tab w:val="center" w:pos="4153"/>
        <w:tab w:val="right" w:pos="8306"/>
      </w:tabs>
      <w:snapToGrid w:val="0"/>
      <w:jc w:val="left"/>
    </w:pPr>
    <w:rPr>
      <w:kern w:val="0"/>
      <w:sz w:val="18"/>
      <w:szCs w:val="18"/>
    </w:rPr>
  </w:style>
  <w:style w:type="paragraph" w:styleId="a5">
    <w:name w:val="annotation text"/>
    <w:basedOn w:val="a"/>
    <w:link w:val="a4"/>
    <w:uiPriority w:val="99"/>
    <w:unhideWhenUsed/>
    <w:pPr>
      <w:jc w:val="left"/>
    </w:pPr>
  </w:style>
  <w:style w:type="paragraph" w:styleId="af0">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427</Words>
  <Characters>2438</Characters>
  <Application>Microsoft Office Word</Application>
  <DocSecurity>0</DocSecurity>
  <PresentationFormat/>
  <Lines>20</Lines>
  <Paragraphs>5</Paragraphs>
  <Slides>0</Slides>
  <Notes>0</Notes>
  <HiddenSlides>0</HiddenSlides>
  <MMClips>0</MMClips>
  <ScaleCrop>false</ScaleCrop>
  <Manager/>
  <Company>Microsoft</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李成栋</dc:creator>
  <cp:keywords/>
  <dc:description/>
  <cp:lastModifiedBy>敏 邬</cp:lastModifiedBy>
  <cp:revision>2</cp:revision>
  <cp:lastPrinted>2018-12-27T08:41:00Z</cp:lastPrinted>
  <dcterms:created xsi:type="dcterms:W3CDTF">2019-11-18T08:51:00Z</dcterms:created>
  <dcterms:modified xsi:type="dcterms:W3CDTF">2019-11-18T08:51:00Z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