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791A4" w14:textId="0FCAF1AF" w:rsidR="00F72146" w:rsidRPr="00F72146" w:rsidRDefault="00F72146" w:rsidP="00F72146">
      <w:pPr>
        <w:topLinePunct/>
        <w:spacing w:line="480" w:lineRule="exact"/>
        <w:jc w:val="left"/>
        <w:rPr>
          <w:rFonts w:eastAsia="方正小标宋简体"/>
          <w:sz w:val="30"/>
          <w:szCs w:val="30"/>
        </w:rPr>
      </w:pPr>
      <w:r w:rsidRPr="00F72146">
        <w:rPr>
          <w:rFonts w:eastAsia="方正小标宋简体" w:hint="eastAsia"/>
          <w:sz w:val="30"/>
          <w:szCs w:val="30"/>
        </w:rPr>
        <w:t>附件</w:t>
      </w:r>
      <w:r w:rsidRPr="00F72146">
        <w:rPr>
          <w:rFonts w:eastAsia="方正小标宋简体" w:hint="eastAsia"/>
          <w:sz w:val="30"/>
          <w:szCs w:val="30"/>
        </w:rPr>
        <w:t>2</w:t>
      </w:r>
    </w:p>
    <w:p w14:paraId="1AFCC1C2" w14:textId="28BD015A" w:rsidR="00F6089E" w:rsidRPr="00F72146" w:rsidRDefault="00F6089E" w:rsidP="00F6089E">
      <w:pPr>
        <w:topLinePunct/>
        <w:spacing w:line="480" w:lineRule="exact"/>
        <w:jc w:val="center"/>
        <w:rPr>
          <w:rFonts w:eastAsia="方正小标宋简体"/>
          <w:b/>
          <w:bCs/>
          <w:sz w:val="32"/>
          <w:szCs w:val="32"/>
        </w:rPr>
      </w:pPr>
      <w:r w:rsidRPr="00F72146">
        <w:rPr>
          <w:rFonts w:eastAsia="方正小标宋简体" w:hint="eastAsia"/>
          <w:b/>
          <w:bCs/>
          <w:sz w:val="32"/>
          <w:szCs w:val="32"/>
        </w:rPr>
        <w:t>江苏省二级造价工程师职业资格考试</w:t>
      </w:r>
      <w:r w:rsidR="00025C9D" w:rsidRPr="00F72146">
        <w:rPr>
          <w:rFonts w:eastAsia="方正小标宋简体" w:hint="eastAsia"/>
          <w:b/>
          <w:bCs/>
          <w:sz w:val="32"/>
          <w:szCs w:val="32"/>
        </w:rPr>
        <w:t>教材参考书目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2"/>
        <w:gridCol w:w="1364"/>
        <w:gridCol w:w="2147"/>
        <w:gridCol w:w="1238"/>
        <w:gridCol w:w="2761"/>
      </w:tblGrid>
      <w:tr w:rsidR="00B55259" w:rsidRPr="00F74810" w14:paraId="41CA47AA" w14:textId="77777777" w:rsidTr="00B55259">
        <w:tc>
          <w:tcPr>
            <w:tcW w:w="724" w:type="dxa"/>
            <w:shd w:val="clear" w:color="auto" w:fill="auto"/>
            <w:vAlign w:val="center"/>
          </w:tcPr>
          <w:p w14:paraId="6A0980E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考试</w:t>
            </w:r>
          </w:p>
          <w:p w14:paraId="09A33F51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科目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6C0C3A4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考试</w:t>
            </w:r>
          </w:p>
          <w:p w14:paraId="3C1E53C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280D40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参考书目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3530F7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编写单位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485636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出版社</w:t>
            </w:r>
          </w:p>
        </w:tc>
        <w:tc>
          <w:tcPr>
            <w:tcW w:w="2719" w:type="dxa"/>
            <w:vAlign w:val="center"/>
          </w:tcPr>
          <w:p w14:paraId="7C436D6F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备注</w:t>
            </w:r>
          </w:p>
        </w:tc>
      </w:tr>
      <w:tr w:rsidR="00B55259" w:rsidRPr="00F74810" w14:paraId="18E6F771" w14:textId="77777777" w:rsidTr="00B55259">
        <w:tc>
          <w:tcPr>
            <w:tcW w:w="724" w:type="dxa"/>
            <w:shd w:val="clear" w:color="auto" w:fill="auto"/>
            <w:vAlign w:val="center"/>
          </w:tcPr>
          <w:p w14:paraId="082C26D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建设工程造价管理基础知识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0DAD70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4个专业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67807FB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《建设工程造价管理基础知识》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5D6D2E5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656332" w14:textId="77777777" w:rsidR="00B55259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</w:p>
          <w:p w14:paraId="159B645C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2719" w:type="dxa"/>
            <w:vMerge w:val="restart"/>
            <w:vAlign w:val="center"/>
          </w:tcPr>
          <w:p w14:paraId="0565E62E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可到当地新华书店、建筑书店或网上商城购买。</w:t>
            </w:r>
          </w:p>
          <w:p w14:paraId="313C3480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中国建筑书店江苏销售中心地址：南京市鼓楼区华侨路慈悲社5-2号，电话： 025-83310533 83310163。</w:t>
            </w:r>
          </w:p>
          <w:p w14:paraId="6DB6D868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中国建筑工业出版社网址：</w:t>
            </w:r>
          </w:p>
          <w:p w14:paraId="1A98F9AE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www.cabp.com.cn</w:t>
            </w:r>
          </w:p>
          <w:p w14:paraId="79AF5143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图书网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网址：</w:t>
            </w:r>
          </w:p>
          <w:p w14:paraId="55CD7B5D" w14:textId="77777777" w:rsidR="00B55259" w:rsidRDefault="006C4FD0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hyperlink r:id="rId7" w:history="1">
              <w:r w:rsidR="00B55259" w:rsidRPr="007A161F">
                <w:rPr>
                  <w:rStyle w:val="a6"/>
                  <w:rFonts w:ascii="方正仿宋_GBK" w:eastAsia="方正仿宋_GBK" w:hAnsi="宋体" w:cs="仿宋_GB2312" w:hint="eastAsia"/>
                  <w:szCs w:val="21"/>
                </w:rPr>
                <w:t>www.buildingbooks.com.cn</w:t>
              </w:r>
            </w:hyperlink>
          </w:p>
          <w:p w14:paraId="47027AB9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中国建筑书店网址：www.china-building.com.cn</w:t>
            </w:r>
          </w:p>
          <w:p w14:paraId="452AE02D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/default.aspx</w:t>
            </w:r>
          </w:p>
        </w:tc>
      </w:tr>
      <w:tr w:rsidR="00B55259" w:rsidRPr="00F74810" w14:paraId="6CC343F1" w14:textId="77777777" w:rsidTr="00B55259">
        <w:tc>
          <w:tcPr>
            <w:tcW w:w="724" w:type="dxa"/>
            <w:vMerge w:val="restart"/>
            <w:shd w:val="clear" w:color="auto" w:fill="auto"/>
            <w:vAlign w:val="center"/>
          </w:tcPr>
          <w:p w14:paraId="6FAF5C66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建设工程计量与计价实务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578B7A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土木建筑工程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32A7295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《建设工程计量与计价实务（土木建筑工程）》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E7AB411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5AC66C" w14:textId="77777777" w:rsidR="00B55259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</w:p>
          <w:p w14:paraId="297AD356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2719" w:type="dxa"/>
            <w:vMerge/>
            <w:vAlign w:val="center"/>
          </w:tcPr>
          <w:p w14:paraId="680A4343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</w:p>
        </w:tc>
      </w:tr>
      <w:tr w:rsidR="00B55259" w:rsidRPr="00F74810" w14:paraId="5495E30E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1A127641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14F5F46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安装工程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D06DB1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《建设工程计量与计价实务（安装工程）》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B0FF951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EDC6AEB" w14:textId="77777777" w:rsidR="00B55259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</w:p>
          <w:p w14:paraId="18FEB90D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2719" w:type="dxa"/>
            <w:vMerge/>
            <w:vAlign w:val="center"/>
          </w:tcPr>
          <w:p w14:paraId="7F0DEEFA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</w:p>
        </w:tc>
      </w:tr>
      <w:tr w:rsidR="00B55259" w:rsidRPr="00F74810" w14:paraId="7E66226E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15348234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1A73D0DF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交通运输工程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20B58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《交通运输工程技术与计量（水运篇）》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9E0F6ED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66DB7BD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2719" w:type="dxa"/>
            <w:vMerge w:val="restart"/>
            <w:vAlign w:val="center"/>
          </w:tcPr>
          <w:p w14:paraId="4A2EBF1A" w14:textId="77777777" w:rsidR="00B55259" w:rsidRPr="00F74810" w:rsidRDefault="00B55259" w:rsidP="00B55259">
            <w:pPr>
              <w:spacing w:line="320" w:lineRule="exact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可登录水运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图书网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购买：www.chinasybook.com,电话：010-64981400；或联系交通出版社或登录人民交通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出版社天猫旗舰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店，电话：010-59757973，网址：http://rmjtcbs.tmall.com</w:t>
            </w:r>
          </w:p>
        </w:tc>
      </w:tr>
      <w:tr w:rsidR="00B55259" w:rsidRPr="00F74810" w14:paraId="2884DE3E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2F43DBEF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595930F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DB88F6E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《交通运输工程造价案例分析（水运篇）》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C635A09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A81D466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2719" w:type="dxa"/>
            <w:vMerge/>
          </w:tcPr>
          <w:p w14:paraId="71BE31AE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</w:tr>
      <w:tr w:rsidR="00B55259" w:rsidRPr="00F74810" w14:paraId="527A35A4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0C4EB815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42F8C303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C5E2B92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《交通运输工程技术与计量（公路篇）》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3BA65F2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E5A99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2719" w:type="dxa"/>
            <w:vMerge/>
          </w:tcPr>
          <w:p w14:paraId="45A7D3EE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</w:tr>
      <w:tr w:rsidR="00B55259" w:rsidRPr="00F74810" w14:paraId="318EFEF3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3568A8CC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0B207A3F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7FE7815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《交通运输工程造价案例分析（公路篇）》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851BC7B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2B8A873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2719" w:type="dxa"/>
            <w:vMerge/>
          </w:tcPr>
          <w:p w14:paraId="31234807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</w:tr>
      <w:tr w:rsidR="00B55259" w:rsidRPr="00F74810" w14:paraId="7CBB2CB0" w14:textId="77777777" w:rsidTr="00B55259">
        <w:tc>
          <w:tcPr>
            <w:tcW w:w="724" w:type="dxa"/>
            <w:vMerge/>
            <w:shd w:val="clear" w:color="auto" w:fill="auto"/>
            <w:vAlign w:val="center"/>
          </w:tcPr>
          <w:p w14:paraId="55D771EA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39FC58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水利工程</w:t>
            </w:r>
          </w:p>
        </w:tc>
        <w:tc>
          <w:tcPr>
            <w:tcW w:w="7468" w:type="dxa"/>
            <w:gridSpan w:val="4"/>
            <w:shd w:val="clear" w:color="auto" w:fill="auto"/>
            <w:vAlign w:val="center"/>
          </w:tcPr>
          <w:p w14:paraId="5C9289BE" w14:textId="77777777" w:rsidR="00B55259" w:rsidRPr="00F74810" w:rsidRDefault="00B55259" w:rsidP="00B55259">
            <w:pPr>
              <w:spacing w:line="320" w:lineRule="exact"/>
              <w:jc w:val="center"/>
              <w:rPr>
                <w:rFonts w:ascii="方正仿宋_GBK" w:eastAsia="方正仿宋_GBK" w:hAnsi="宋体" w:cs="仿宋_GB2312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参照全国一级造价工程师考试辅导教材</w:t>
            </w:r>
          </w:p>
        </w:tc>
      </w:tr>
    </w:tbl>
    <w:p w14:paraId="55DCA1A2" w14:textId="7A1306D3" w:rsidR="00F6089E" w:rsidRPr="00B55259" w:rsidRDefault="00D5382F" w:rsidP="00B55259">
      <w:pPr>
        <w:topLinePunct/>
        <w:spacing w:line="40" w:lineRule="atLeast"/>
        <w:rPr>
          <w:rFonts w:eastAsia="方正小标宋简体"/>
          <w:sz w:val="10"/>
          <w:szCs w:val="10"/>
        </w:rPr>
      </w:pPr>
      <w:r>
        <w:rPr>
          <w:rFonts w:ascii="方正仿宋_GBK" w:eastAsia="方正仿宋_GBK" w:hAnsi="Times New Roman" w:cs="Times New Roman" w:hint="eastAsia"/>
          <w:sz w:val="26"/>
          <w:szCs w:val="26"/>
        </w:rPr>
        <w:t>注：收上资料也可在扬州市工程造价管理协会二楼资料室购买，量大需要提前预定，联系电话：0514-87780310。</w:t>
      </w:r>
      <w:bookmarkStart w:id="0" w:name="_GoBack"/>
      <w:bookmarkEnd w:id="0"/>
    </w:p>
    <w:sectPr w:rsidR="00F6089E" w:rsidRPr="00B55259" w:rsidSect="00192981">
      <w:footerReference w:type="even" r:id="rId8"/>
      <w:footerReference w:type="default" r:id="rId9"/>
      <w:pgSz w:w="11906" w:h="16838"/>
      <w:pgMar w:top="1134" w:right="1531" w:bottom="113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A37E" w14:textId="77777777" w:rsidR="006C4FD0" w:rsidRDefault="006C4FD0" w:rsidP="00FE5332">
      <w:r>
        <w:separator/>
      </w:r>
    </w:p>
  </w:endnote>
  <w:endnote w:type="continuationSeparator" w:id="0">
    <w:p w14:paraId="114EF3DB" w14:textId="77777777" w:rsidR="006C4FD0" w:rsidRDefault="006C4FD0" w:rsidP="00FE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167C" w14:textId="77777777" w:rsidR="00836D3A" w:rsidRDefault="00657120">
    <w:pPr>
      <w:pStyle w:val="a4"/>
      <w:framePr w:wrap="around" w:vAnchor="text" w:hAnchor="margin" w:xAlign="outside" w:y="1"/>
      <w:ind w:firstLineChars="100" w:firstLine="2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—</w:t>
    </w:r>
  </w:p>
  <w:p w14:paraId="49274E2A" w14:textId="77777777" w:rsidR="00836D3A" w:rsidRDefault="006C4FD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0AEE" w14:textId="77777777" w:rsidR="00836D3A" w:rsidRDefault="00657120">
    <w:pPr>
      <w:pStyle w:val="a4"/>
      <w:framePr w:w="1562" w:wrap="around" w:vAnchor="text" w:hAnchor="page" w:xAlign="outside" w:y="4"/>
      <w:ind w:right="280"/>
      <w:jc w:val="right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92981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—</w:t>
    </w:r>
  </w:p>
  <w:p w14:paraId="2BE440E7" w14:textId="77777777" w:rsidR="00836D3A" w:rsidRDefault="006C4FD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B26F" w14:textId="77777777" w:rsidR="006C4FD0" w:rsidRDefault="006C4FD0" w:rsidP="00FE5332">
      <w:r>
        <w:separator/>
      </w:r>
    </w:p>
  </w:footnote>
  <w:footnote w:type="continuationSeparator" w:id="0">
    <w:p w14:paraId="645C03C2" w14:textId="77777777" w:rsidR="006C4FD0" w:rsidRDefault="006C4FD0" w:rsidP="00FE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C"/>
    <w:rsid w:val="00025C9D"/>
    <w:rsid w:val="000462B1"/>
    <w:rsid w:val="00192981"/>
    <w:rsid w:val="00192E9D"/>
    <w:rsid w:val="00276D8C"/>
    <w:rsid w:val="00657120"/>
    <w:rsid w:val="006C4FD0"/>
    <w:rsid w:val="00AC7E7A"/>
    <w:rsid w:val="00B55259"/>
    <w:rsid w:val="00D5382F"/>
    <w:rsid w:val="00F6089E"/>
    <w:rsid w:val="00F72146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332"/>
    <w:rPr>
      <w:sz w:val="18"/>
      <w:szCs w:val="18"/>
    </w:rPr>
  </w:style>
  <w:style w:type="character" w:styleId="a5">
    <w:name w:val="page number"/>
    <w:basedOn w:val="a0"/>
    <w:rsid w:val="00FE5332"/>
  </w:style>
  <w:style w:type="character" w:styleId="a6">
    <w:name w:val="Hyperlink"/>
    <w:basedOn w:val="a0"/>
    <w:uiPriority w:val="99"/>
    <w:unhideWhenUsed/>
    <w:rsid w:val="00F608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8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332"/>
    <w:rPr>
      <w:sz w:val="18"/>
      <w:szCs w:val="18"/>
    </w:rPr>
  </w:style>
  <w:style w:type="character" w:styleId="a5">
    <w:name w:val="page number"/>
    <w:basedOn w:val="a0"/>
    <w:rsid w:val="00FE5332"/>
  </w:style>
  <w:style w:type="character" w:styleId="a6">
    <w:name w:val="Hyperlink"/>
    <w:basedOn w:val="a0"/>
    <w:uiPriority w:val="99"/>
    <w:unhideWhenUsed/>
    <w:rsid w:val="00F608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ildingbooks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月娥</dc:creator>
  <cp:keywords/>
  <dc:description/>
  <cp:lastModifiedBy>金霞</cp:lastModifiedBy>
  <cp:revision>8</cp:revision>
  <dcterms:created xsi:type="dcterms:W3CDTF">2019-11-21T06:14:00Z</dcterms:created>
  <dcterms:modified xsi:type="dcterms:W3CDTF">2019-11-29T02:50:00Z</dcterms:modified>
</cp:coreProperties>
</file>